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AF4B53" w14:textId="1EB9216C" w:rsidR="00E0141A" w:rsidRPr="00553FAF" w:rsidRDefault="004F7983" w:rsidP="00E0141A">
      <w:pPr>
        <w:rPr>
          <w:rFonts w:ascii="Calibri" w:hAnsi="Calibri" w:cs="Calibri"/>
          <w:i/>
          <w:iCs/>
          <w:lang w:val="en-GB"/>
        </w:rPr>
      </w:pPr>
      <w:r w:rsidRPr="00553FAF">
        <w:rPr>
          <w:rFonts w:ascii="Calibri" w:hAnsi="Calibri" w:cs="Calibri"/>
          <w:b/>
          <w:bCs/>
          <w:lang w:val="en-GB"/>
        </w:rPr>
        <w:t>Project name:</w:t>
      </w:r>
      <w:r w:rsidR="003F095E">
        <w:rPr>
          <w:rFonts w:ascii="Calibri" w:hAnsi="Calibri" w:cs="Calibri"/>
          <w:b/>
          <w:bCs/>
          <w:lang w:val="en-GB"/>
        </w:rPr>
        <w:t xml:space="preserve"> </w:t>
      </w:r>
      <w:r w:rsidR="003F095E">
        <w:rPr>
          <w:rFonts w:ascii="Calibri" w:hAnsi="Calibri"/>
          <w:b/>
        </w:rPr>
        <w:t xml:space="preserve">GIGA Nuclear Magnetic Resonance </w:t>
      </w:r>
      <w:r w:rsidR="00E0141A" w:rsidRPr="00553FAF">
        <w:rPr>
          <w:rFonts w:ascii="Calibri" w:hAnsi="Calibri" w:cs="Calibri"/>
          <w:lang w:val="en-GB"/>
        </w:rPr>
        <w:t>– GIGA NMR</w:t>
      </w:r>
      <w:r w:rsidR="00E0141A" w:rsidRPr="00553FAF">
        <w:rPr>
          <w:rStyle w:val="Sprotnaopomba-sklic"/>
          <w:rFonts w:cs="Calibri"/>
          <w:lang w:val="en-GB"/>
        </w:rPr>
        <w:footnoteReference w:id="1"/>
      </w:r>
    </w:p>
    <w:p w14:paraId="33421241" w14:textId="7A45E3ED" w:rsidR="008970D9" w:rsidRPr="00553FAF" w:rsidRDefault="008970D9" w:rsidP="004F7983">
      <w:pPr>
        <w:rPr>
          <w:rFonts w:ascii="Calibri" w:hAnsi="Calibri" w:cs="Calibri"/>
          <w:lang w:val="en-GB"/>
        </w:rPr>
      </w:pPr>
      <w:r w:rsidRPr="00553FAF">
        <w:rPr>
          <w:b/>
          <w:bCs/>
          <w:lang w:val="en-GB"/>
        </w:rPr>
        <w:t xml:space="preserve">Number of the public contract: </w:t>
      </w:r>
      <w:r w:rsidR="00137F61" w:rsidRPr="00553FAF">
        <w:rPr>
          <w:b/>
          <w:bCs/>
          <w:lang w:val="en-GB"/>
        </w:rPr>
        <w:t>302/7-O-CATS/26</w:t>
      </w:r>
    </w:p>
    <w:p w14:paraId="283201FC" w14:textId="73EF87E2" w:rsidR="00D14B3D" w:rsidRPr="00553FAF" w:rsidRDefault="004F7983" w:rsidP="00D14B3D">
      <w:pPr>
        <w:pStyle w:val="Naslov1"/>
        <w:rPr>
          <w:lang w:val="en-GB"/>
        </w:rPr>
      </w:pPr>
      <w:bookmarkStart w:id="0" w:name="_Hlk58442437"/>
      <w:r w:rsidRPr="00553FAF">
        <w:rPr>
          <w:lang w:val="en-GB"/>
        </w:rPr>
        <w:t xml:space="preserve">Technical specifications for </w:t>
      </w:r>
      <w:r w:rsidR="00276FB9" w:rsidRPr="00553FAF">
        <w:rPr>
          <w:lang w:val="en-GB"/>
        </w:rPr>
        <w:t xml:space="preserve">the </w:t>
      </w:r>
      <w:r w:rsidR="00884A99" w:rsidRPr="00553FAF">
        <w:rPr>
          <w:lang w:val="en-GB"/>
        </w:rPr>
        <w:t>“</w:t>
      </w:r>
      <w:r w:rsidR="00276FB9" w:rsidRPr="00553FAF">
        <w:rPr>
          <w:rFonts w:cstheme="minorHAnsi"/>
          <w:lang w:val="en-GB"/>
        </w:rPr>
        <w:t xml:space="preserve">Purchase </w:t>
      </w:r>
      <w:r w:rsidR="00BA2F3F">
        <w:rPr>
          <w:rFonts w:cstheme="minorHAnsi"/>
          <w:lang w:val="en-GB"/>
        </w:rPr>
        <w:t xml:space="preserve">and delivery </w:t>
      </w:r>
      <w:r w:rsidR="00276FB9" w:rsidRPr="00553FAF">
        <w:rPr>
          <w:rFonts w:cstheme="minorHAnsi"/>
          <w:lang w:val="en-GB"/>
        </w:rPr>
        <w:t xml:space="preserve">of the Equipment </w:t>
      </w:r>
      <w:r w:rsidR="00ED5C1F" w:rsidRPr="00553FAF">
        <w:rPr>
          <w:rFonts w:cstheme="minorHAnsi"/>
          <w:lang w:val="en-GB"/>
        </w:rPr>
        <w:t xml:space="preserve">for </w:t>
      </w:r>
      <w:r w:rsidR="00E0318E" w:rsidRPr="00553FAF">
        <w:rPr>
          <w:rFonts w:cstheme="minorHAnsi"/>
          <w:lang w:val="en-GB"/>
        </w:rPr>
        <w:t xml:space="preserve">the </w:t>
      </w:r>
      <w:r w:rsidR="00340F9C" w:rsidRPr="00553FAF">
        <w:rPr>
          <w:rFonts w:cstheme="minorHAnsi"/>
          <w:lang w:val="en-GB"/>
        </w:rPr>
        <w:t>Center for Solid-State Analysis</w:t>
      </w:r>
      <w:r w:rsidR="00884A99" w:rsidRPr="00553FAF">
        <w:rPr>
          <w:rFonts w:cstheme="minorHAnsi"/>
          <w:lang w:val="en-GB"/>
        </w:rPr>
        <w:t>”</w:t>
      </w:r>
    </w:p>
    <w:bookmarkEnd w:id="0"/>
    <w:p w14:paraId="35DFD0D7" w14:textId="6CF4D690" w:rsidR="00E20EFB" w:rsidRPr="00553FAF" w:rsidRDefault="003552FC" w:rsidP="00D03558">
      <w:pPr>
        <w:pStyle w:val="Naslov1"/>
        <w:widowControl w:val="0"/>
        <w:numPr>
          <w:ilvl w:val="0"/>
          <w:numId w:val="17"/>
        </w:numPr>
        <w:autoSpaceDE w:val="0"/>
        <w:autoSpaceDN w:val="0"/>
        <w:spacing w:after="0"/>
        <w:jc w:val="left"/>
        <w:rPr>
          <w:sz w:val="24"/>
          <w:szCs w:val="28"/>
          <w:lang w:val="en-GB"/>
        </w:rPr>
      </w:pPr>
      <w:r w:rsidRPr="00553FAF">
        <w:rPr>
          <w:sz w:val="24"/>
          <w:szCs w:val="28"/>
          <w:lang w:val="en-GB"/>
        </w:rPr>
        <w:t>SUBJECT OF PUBLIC TENDER</w:t>
      </w:r>
    </w:p>
    <w:p w14:paraId="3DF9E77B" w14:textId="77777777" w:rsidR="003552FC" w:rsidRPr="00553FAF" w:rsidRDefault="003552FC" w:rsidP="00E20EFB">
      <w:pPr>
        <w:pStyle w:val="TableParagraph"/>
        <w:ind w:right="134"/>
        <w:jc w:val="both"/>
        <w:rPr>
          <w:rFonts w:asciiTheme="minorHAnsi" w:hAnsiTheme="minorHAnsi" w:cstheme="minorHAnsi"/>
          <w:b/>
          <w:bCs/>
          <w:u w:val="single"/>
          <w:lang w:val="en-GB"/>
        </w:rPr>
      </w:pPr>
    </w:p>
    <w:p w14:paraId="722BDB33" w14:textId="55EDBAA7" w:rsidR="009B3E07" w:rsidRPr="00553FAF" w:rsidRDefault="009B3E07" w:rsidP="00E20EFB">
      <w:pPr>
        <w:pStyle w:val="TableParagraph"/>
        <w:ind w:right="134"/>
        <w:jc w:val="both"/>
        <w:rPr>
          <w:rFonts w:asciiTheme="minorHAnsi" w:hAnsiTheme="minorHAnsi" w:cstheme="minorHAnsi"/>
          <w:lang w:val="en-GB"/>
        </w:rPr>
      </w:pPr>
      <w:r w:rsidRPr="00553FAF">
        <w:rPr>
          <w:rFonts w:asciiTheme="minorHAnsi" w:hAnsiTheme="minorHAnsi" w:cstheme="minorHAnsi"/>
          <w:lang w:val="en-GB"/>
        </w:rPr>
        <w:t>The subject of the public procurement is the purchase and delivery of equipment for the Center for Solid-State Analytics, constituting an integrated system for surface analysis, spatially resolved chemical characterization, and the determination of the chemical composition and chemical states of surfaces in demanding research and development environments. The equipment will enable the correlative investigation of heterogeneous systems, thin films, functional surfaces, and trace species, and will provide key infrastructure for advanced research and support for development in biotechnology, pharmaceuticals, and advanced materials.</w:t>
      </w:r>
    </w:p>
    <w:p w14:paraId="6A60D2A6" w14:textId="77777777" w:rsidR="009B3E07" w:rsidRPr="00553FAF" w:rsidRDefault="009B3E07" w:rsidP="00E20EFB">
      <w:pPr>
        <w:pStyle w:val="TableParagraph"/>
        <w:ind w:right="134"/>
        <w:jc w:val="both"/>
        <w:rPr>
          <w:rFonts w:asciiTheme="minorHAnsi" w:hAnsiTheme="minorHAnsi" w:cstheme="minorHAnsi"/>
          <w:b/>
          <w:bCs/>
          <w:u w:val="single"/>
          <w:lang w:val="en-GB"/>
        </w:rPr>
      </w:pPr>
    </w:p>
    <w:p w14:paraId="00ABA38D" w14:textId="77777777" w:rsidR="006F76C3" w:rsidRPr="00553FAF" w:rsidRDefault="006F76C3" w:rsidP="006F76C3">
      <w:pPr>
        <w:pStyle w:val="TableParagraph"/>
        <w:ind w:right="134"/>
        <w:rPr>
          <w:rFonts w:asciiTheme="minorHAnsi" w:hAnsiTheme="minorHAnsi" w:cstheme="minorHAnsi"/>
          <w:lang w:val="en-GB"/>
        </w:rPr>
      </w:pPr>
      <w:r w:rsidRPr="00553FAF">
        <w:rPr>
          <w:rFonts w:asciiTheme="minorHAnsi" w:hAnsiTheme="minorHAnsi" w:cstheme="minorHAnsi"/>
          <w:lang w:val="en-GB"/>
        </w:rPr>
        <w:t>The public procurement is divided into five lots:</w:t>
      </w:r>
    </w:p>
    <w:p w14:paraId="541E0511" w14:textId="77777777" w:rsidR="006F76C3" w:rsidRPr="00553FAF" w:rsidRDefault="006F76C3" w:rsidP="006F76C3">
      <w:pPr>
        <w:pStyle w:val="TableParagraph"/>
        <w:ind w:right="134"/>
        <w:rPr>
          <w:rFonts w:asciiTheme="minorHAnsi" w:hAnsiTheme="minorHAnsi" w:cstheme="minorHAnsi"/>
          <w:b/>
          <w:bCs/>
          <w:lang w:val="en-GB"/>
        </w:rPr>
      </w:pPr>
      <w:r w:rsidRPr="00553FAF">
        <w:rPr>
          <w:rFonts w:asciiTheme="minorHAnsi" w:hAnsiTheme="minorHAnsi" w:cstheme="minorHAnsi"/>
          <w:b/>
          <w:bCs/>
          <w:lang w:val="en-GB"/>
        </w:rPr>
        <w:t>Lot 1: High-resolution secondary ion mass spectrometry system (Orbitrap SIMS)</w:t>
      </w:r>
    </w:p>
    <w:p w14:paraId="1EB53718" w14:textId="77777777" w:rsidR="006F76C3" w:rsidRPr="00553FAF" w:rsidRDefault="006F76C3" w:rsidP="006F76C3">
      <w:pPr>
        <w:pStyle w:val="TableParagraph"/>
        <w:ind w:right="134"/>
        <w:rPr>
          <w:rFonts w:asciiTheme="minorHAnsi" w:hAnsiTheme="minorHAnsi" w:cstheme="minorHAnsi"/>
          <w:lang w:val="en-GB"/>
        </w:rPr>
      </w:pPr>
      <w:r w:rsidRPr="00553FAF">
        <w:rPr>
          <w:rFonts w:asciiTheme="minorHAnsi" w:hAnsiTheme="minorHAnsi" w:cstheme="minorHAnsi"/>
          <w:lang w:val="en-GB"/>
        </w:rPr>
        <w:t>Lot 2: X-ray photoelectron spectroscopy equipment for operation at near-ambient pressure (NAP-XPS)</w:t>
      </w:r>
    </w:p>
    <w:p w14:paraId="290F45FF" w14:textId="77777777" w:rsidR="006F76C3" w:rsidRPr="00553FAF" w:rsidRDefault="006F76C3" w:rsidP="006F76C3">
      <w:pPr>
        <w:pStyle w:val="TableParagraph"/>
        <w:ind w:right="134"/>
        <w:rPr>
          <w:rFonts w:asciiTheme="minorHAnsi" w:hAnsiTheme="minorHAnsi" w:cstheme="minorHAnsi"/>
          <w:lang w:val="en-GB"/>
        </w:rPr>
      </w:pPr>
      <w:r w:rsidRPr="00553FAF">
        <w:rPr>
          <w:rFonts w:asciiTheme="minorHAnsi" w:hAnsiTheme="minorHAnsi" w:cstheme="minorHAnsi"/>
          <w:lang w:val="en-GB"/>
        </w:rPr>
        <w:t>Lot 3: Fully automated multi-analysis UHV system for the analysis of surfaces and interfacial layers</w:t>
      </w:r>
    </w:p>
    <w:p w14:paraId="49FD1CE8" w14:textId="77777777" w:rsidR="006F76C3" w:rsidRPr="00553FAF" w:rsidRDefault="006F76C3" w:rsidP="006F76C3">
      <w:pPr>
        <w:pStyle w:val="TableParagraph"/>
        <w:ind w:right="134"/>
        <w:rPr>
          <w:rFonts w:asciiTheme="minorHAnsi" w:hAnsiTheme="minorHAnsi" w:cstheme="minorHAnsi"/>
          <w:lang w:val="en-GB"/>
        </w:rPr>
      </w:pPr>
      <w:r w:rsidRPr="00553FAF">
        <w:rPr>
          <w:rFonts w:asciiTheme="minorHAnsi" w:hAnsiTheme="minorHAnsi" w:cstheme="minorHAnsi"/>
          <w:lang w:val="en-GB"/>
        </w:rPr>
        <w:t>Lot 4: Equipment for three-dimensional surface characterization, optical imaging, and elemental analysis of materials</w:t>
      </w:r>
    </w:p>
    <w:p w14:paraId="28E12EA1" w14:textId="0E4ABEE2" w:rsidR="00945345" w:rsidRPr="00553FAF" w:rsidRDefault="006F76C3" w:rsidP="006F76C3">
      <w:pPr>
        <w:pStyle w:val="TableParagraph"/>
        <w:ind w:right="134"/>
        <w:jc w:val="both"/>
        <w:rPr>
          <w:rFonts w:asciiTheme="minorHAnsi" w:hAnsiTheme="minorHAnsi" w:cstheme="minorHAnsi"/>
          <w:lang w:val="en-GB"/>
        </w:rPr>
      </w:pPr>
      <w:r w:rsidRPr="00553FAF">
        <w:rPr>
          <w:rFonts w:asciiTheme="minorHAnsi" w:hAnsiTheme="minorHAnsi" w:cstheme="minorHAnsi"/>
          <w:lang w:val="en-GB"/>
        </w:rPr>
        <w:t>Lot 5: System for nano- and micro-infrared microscopy</w:t>
      </w:r>
    </w:p>
    <w:p w14:paraId="1B061F1E" w14:textId="77777777" w:rsidR="00945345" w:rsidRPr="00553FAF" w:rsidRDefault="00945345" w:rsidP="00E20EFB">
      <w:pPr>
        <w:pStyle w:val="TableParagraph"/>
        <w:ind w:right="134"/>
        <w:jc w:val="both"/>
        <w:rPr>
          <w:rFonts w:asciiTheme="minorHAnsi" w:hAnsiTheme="minorHAnsi" w:cstheme="minorHAnsi"/>
          <w:b/>
          <w:bCs/>
          <w:u w:val="single"/>
          <w:lang w:val="en-GB"/>
        </w:rPr>
      </w:pPr>
    </w:p>
    <w:p w14:paraId="3AF00153" w14:textId="26D76D85" w:rsidR="00783B64" w:rsidRPr="00553FAF" w:rsidRDefault="00783B64" w:rsidP="00E20EFB">
      <w:pPr>
        <w:pStyle w:val="TableParagraph"/>
        <w:ind w:right="134"/>
        <w:jc w:val="both"/>
        <w:rPr>
          <w:rFonts w:asciiTheme="minorHAnsi" w:hAnsiTheme="minorHAnsi" w:cstheme="minorHAnsi"/>
          <w:b/>
          <w:bCs/>
          <w:lang w:val="en-GB"/>
        </w:rPr>
      </w:pPr>
      <w:r w:rsidRPr="00553FAF">
        <w:rPr>
          <w:rFonts w:asciiTheme="minorHAnsi" w:hAnsiTheme="minorHAnsi" w:cstheme="minorHAnsi"/>
          <w:b/>
          <w:bCs/>
          <w:lang w:val="en-GB"/>
        </w:rPr>
        <w:t>These specifications relate to Lot 1: High-resolution secondary ion mass spectrometry system (Orbitrap SIMS).</w:t>
      </w:r>
    </w:p>
    <w:p w14:paraId="69665B74" w14:textId="77777777" w:rsidR="00783B64" w:rsidRPr="00553FAF" w:rsidRDefault="00783B64" w:rsidP="00E20EFB">
      <w:pPr>
        <w:pStyle w:val="TableParagraph"/>
        <w:ind w:right="134"/>
        <w:jc w:val="both"/>
        <w:rPr>
          <w:rFonts w:asciiTheme="minorHAnsi" w:hAnsiTheme="minorHAnsi" w:cstheme="minorHAnsi"/>
          <w:b/>
          <w:bCs/>
          <w:u w:val="single"/>
          <w:lang w:val="en-GB"/>
        </w:rPr>
      </w:pPr>
    </w:p>
    <w:p w14:paraId="3D361539" w14:textId="40FF4600" w:rsidR="0024208F" w:rsidRPr="00553FAF" w:rsidRDefault="00967FF0" w:rsidP="00967FF0">
      <w:pPr>
        <w:rPr>
          <w:rFonts w:cstheme="minorHAnsi"/>
          <w:b/>
          <w:lang w:val="en-GB"/>
        </w:rPr>
      </w:pPr>
      <w:r w:rsidRPr="00553FAF">
        <w:rPr>
          <w:rFonts w:cstheme="minorHAnsi"/>
          <w:b/>
          <w:bCs/>
          <w:lang w:val="en-GB"/>
        </w:rPr>
        <w:t xml:space="preserve">Orbitrap SIMS: </w:t>
      </w:r>
      <w:r w:rsidR="0024208F" w:rsidRPr="00553FAF">
        <w:rPr>
          <w:rFonts w:cstheme="minorHAnsi"/>
          <w:b/>
          <w:bCs/>
          <w:lang w:val="en-GB"/>
        </w:rPr>
        <w:t>Orbitrap SIMS</w:t>
      </w:r>
      <w:r w:rsidR="0024208F" w:rsidRPr="00553FAF">
        <w:rPr>
          <w:rFonts w:cstheme="minorHAnsi"/>
          <w:lang w:val="en-GB"/>
        </w:rPr>
        <w:t xml:space="preserve"> is the subject of this public tender for </w:t>
      </w:r>
      <w:r w:rsidR="00E0318E" w:rsidRPr="00553FAF">
        <w:rPr>
          <w:rFonts w:cstheme="minorHAnsi"/>
          <w:lang w:val="en-GB"/>
        </w:rPr>
        <w:t xml:space="preserve">the </w:t>
      </w:r>
      <w:r w:rsidR="0024208F" w:rsidRPr="00553FAF">
        <w:rPr>
          <w:rFonts w:cstheme="minorHAnsi"/>
          <w:lang w:val="en-GB"/>
        </w:rPr>
        <w:t>supply, delivery, installation, commissioning, and acceptance of an advanced secondary ion mass spectrometry system intended for biotechnology studies. The instrument shall enable high-confidence chemical identification and spatially resolved molecular characterization of biofunctional materials, including the analysis of surface and near-surface composition, molecular distributions, and depth-dependent chemical changes.</w:t>
      </w:r>
    </w:p>
    <w:p w14:paraId="5ED904A5" w14:textId="7A1F848B" w:rsidR="0024208F" w:rsidRPr="00553FAF" w:rsidRDefault="0024208F" w:rsidP="0024208F">
      <w:pPr>
        <w:pStyle w:val="TableParagraph"/>
        <w:ind w:right="134"/>
        <w:jc w:val="both"/>
        <w:rPr>
          <w:rFonts w:cstheme="minorHAnsi"/>
          <w:lang w:val="en-GB"/>
        </w:rPr>
      </w:pPr>
      <w:r w:rsidRPr="00553FAF">
        <w:rPr>
          <w:rFonts w:cstheme="minorHAnsi"/>
          <w:lang w:val="en-GB"/>
        </w:rPr>
        <w:t xml:space="preserve">The scope of procurement includes the complete Orbitrap SIMS configuration, including the main instrument, ultra-high-vacuum infrastructure, sample introduction and handling components, primary ion sources and related options, detectors and control electronics, measurement and data processing software with the required number of licenses, delivery under the specified delivery terms, on-site installation, performance verification and acceptance, user training, remote service capability, and the full warranty and support packages defined in the </w:t>
      </w:r>
      <w:r w:rsidR="002B0BCF">
        <w:rPr>
          <w:rFonts w:cstheme="minorHAnsi"/>
          <w:lang w:val="en-GB"/>
        </w:rPr>
        <w:t>Technical requirements</w:t>
      </w:r>
      <w:r w:rsidRPr="00553FAF">
        <w:rPr>
          <w:rFonts w:cstheme="minorHAnsi"/>
          <w:lang w:val="en-GB"/>
        </w:rPr>
        <w:t>.</w:t>
      </w:r>
    </w:p>
    <w:p w14:paraId="62967F9F" w14:textId="77777777" w:rsidR="00206D27" w:rsidRPr="00553FAF" w:rsidRDefault="00206D27" w:rsidP="00E20EFB">
      <w:pPr>
        <w:pStyle w:val="TableParagraph"/>
        <w:ind w:right="134"/>
        <w:jc w:val="both"/>
        <w:rPr>
          <w:rFonts w:asciiTheme="minorHAnsi" w:hAnsiTheme="minorHAnsi" w:cstheme="minorHAnsi"/>
          <w:b/>
          <w:bCs/>
          <w:lang w:val="en-GB"/>
        </w:rPr>
      </w:pPr>
    </w:p>
    <w:p w14:paraId="072D1B96" w14:textId="25CB66A2" w:rsidR="009779AC" w:rsidRPr="00553FAF" w:rsidRDefault="009779AC" w:rsidP="00E20EFB">
      <w:pPr>
        <w:pStyle w:val="TableParagraph"/>
        <w:ind w:right="134"/>
        <w:jc w:val="both"/>
        <w:rPr>
          <w:rFonts w:asciiTheme="minorHAnsi" w:hAnsiTheme="minorHAnsi" w:cstheme="minorHAnsi"/>
          <w:b/>
          <w:bCs/>
          <w:lang w:val="en-GB"/>
        </w:rPr>
      </w:pPr>
    </w:p>
    <w:p w14:paraId="2ED2C8DB" w14:textId="01EB578D" w:rsidR="00953770" w:rsidRPr="00553FAF" w:rsidRDefault="00953770" w:rsidP="00953770">
      <w:pPr>
        <w:pStyle w:val="Naslov1"/>
        <w:widowControl w:val="0"/>
        <w:numPr>
          <w:ilvl w:val="0"/>
          <w:numId w:val="17"/>
        </w:numPr>
        <w:autoSpaceDE w:val="0"/>
        <w:autoSpaceDN w:val="0"/>
        <w:spacing w:after="0"/>
        <w:jc w:val="left"/>
        <w:rPr>
          <w:sz w:val="24"/>
          <w:szCs w:val="28"/>
          <w:lang w:val="en-GB"/>
        </w:rPr>
      </w:pPr>
      <w:r w:rsidRPr="00553FAF">
        <w:rPr>
          <w:sz w:val="24"/>
          <w:szCs w:val="28"/>
          <w:lang w:val="en-GB"/>
        </w:rPr>
        <w:t xml:space="preserve">TECHNICAL </w:t>
      </w:r>
      <w:r w:rsidR="00A15FCC" w:rsidRPr="00553FAF">
        <w:rPr>
          <w:sz w:val="24"/>
          <w:szCs w:val="28"/>
          <w:lang w:val="en-GB"/>
        </w:rPr>
        <w:t>REQUIREMENTS</w:t>
      </w:r>
    </w:p>
    <w:p w14:paraId="7AE513E4" w14:textId="77777777" w:rsidR="008970D9" w:rsidRPr="00553FAF" w:rsidRDefault="008970D9" w:rsidP="008970D9">
      <w:pPr>
        <w:pStyle w:val="TableParagraph"/>
        <w:ind w:right="134"/>
        <w:jc w:val="both"/>
        <w:rPr>
          <w:rFonts w:asciiTheme="minorHAnsi" w:hAnsiTheme="minorHAnsi" w:cstheme="minorHAnsi"/>
          <w:b/>
          <w:bCs/>
          <w:lang w:val="en-GB"/>
        </w:rPr>
      </w:pPr>
    </w:p>
    <w:p w14:paraId="644CBC50" w14:textId="23ED3370" w:rsidR="00A00CBA" w:rsidRPr="00553FAF" w:rsidRDefault="00A266CC" w:rsidP="00A00CBA">
      <w:pPr>
        <w:pStyle w:val="TableParagraph"/>
        <w:ind w:right="134"/>
        <w:rPr>
          <w:rFonts w:asciiTheme="minorHAnsi" w:hAnsiTheme="minorHAnsi" w:cstheme="minorHAnsi"/>
          <w:lang w:val="en-GB"/>
        </w:rPr>
      </w:pPr>
      <w:r w:rsidRPr="00553FAF">
        <w:rPr>
          <w:rFonts w:asciiTheme="minorHAnsi" w:hAnsiTheme="minorHAnsi" w:cstheme="minorHAnsi"/>
          <w:lang w:val="en-GB"/>
        </w:rPr>
        <w:t xml:space="preserve">The minimum technical requirements for </w:t>
      </w:r>
      <w:r w:rsidRPr="00553FAF">
        <w:rPr>
          <w:rFonts w:asciiTheme="minorHAnsi" w:hAnsiTheme="minorHAnsi" w:cstheme="minorHAnsi"/>
          <w:b/>
          <w:bCs/>
          <w:lang w:val="en-GB"/>
        </w:rPr>
        <w:t>Lot 1</w:t>
      </w:r>
      <w:r w:rsidRPr="00553FAF">
        <w:rPr>
          <w:rFonts w:asciiTheme="minorHAnsi" w:hAnsiTheme="minorHAnsi" w:cstheme="minorHAnsi"/>
          <w:lang w:val="en-GB"/>
        </w:rPr>
        <w:t xml:space="preserve"> are set out below</w:t>
      </w:r>
      <w:r w:rsidR="00A00CBA" w:rsidRPr="00553FAF">
        <w:rPr>
          <w:rFonts w:asciiTheme="minorHAnsi" w:hAnsiTheme="minorHAnsi" w:cstheme="minorHAnsi"/>
          <w:lang w:val="en-GB"/>
        </w:rPr>
        <w:t>.</w:t>
      </w:r>
    </w:p>
    <w:p w14:paraId="369640CA" w14:textId="6EE12AD7" w:rsidR="00A00CBA" w:rsidRPr="00553FAF" w:rsidRDefault="00A00CBA" w:rsidP="00A00CBA">
      <w:pPr>
        <w:pStyle w:val="TableParagraph"/>
        <w:ind w:right="134"/>
        <w:jc w:val="both"/>
        <w:rPr>
          <w:rFonts w:asciiTheme="minorHAnsi" w:hAnsiTheme="minorHAnsi" w:cstheme="minorHAnsi"/>
          <w:lang w:val="en-GB"/>
        </w:rPr>
      </w:pPr>
      <w:r w:rsidRPr="00553FAF">
        <w:rPr>
          <w:rFonts w:asciiTheme="minorHAnsi" w:hAnsiTheme="minorHAnsi" w:cstheme="minorHAnsi"/>
          <w:lang w:val="en-GB"/>
        </w:rPr>
        <w:t>The tender must meet or exceed all minimum technical requirements.</w:t>
      </w:r>
    </w:p>
    <w:p w14:paraId="68896B46" w14:textId="77777777" w:rsidR="00A00CBA" w:rsidRPr="00553FAF" w:rsidRDefault="00A00CBA" w:rsidP="008970D9">
      <w:pPr>
        <w:pStyle w:val="TableParagraph"/>
        <w:ind w:right="134"/>
        <w:jc w:val="both"/>
        <w:rPr>
          <w:rFonts w:asciiTheme="minorHAnsi" w:hAnsiTheme="minorHAnsi" w:cstheme="minorHAnsi"/>
          <w:b/>
          <w:bCs/>
          <w:lang w:val="en-GB"/>
        </w:rPr>
      </w:pPr>
    </w:p>
    <w:p w14:paraId="72CBF1D8" w14:textId="59EB3BF5" w:rsidR="00953770" w:rsidRPr="00553FAF" w:rsidRDefault="00953770" w:rsidP="008970D9">
      <w:pPr>
        <w:pStyle w:val="TableParagraph"/>
        <w:ind w:right="134"/>
        <w:jc w:val="both"/>
        <w:rPr>
          <w:rFonts w:cs="Calibri"/>
          <w:bCs/>
          <w:color w:val="000000" w:themeColor="text1"/>
          <w:lang w:val="en-GB" w:eastAsia="x-none"/>
        </w:rPr>
      </w:pPr>
      <w:r w:rsidRPr="00553FAF">
        <w:rPr>
          <w:rFonts w:asciiTheme="minorHAnsi" w:hAnsiTheme="minorHAnsi" w:cstheme="minorHAnsi"/>
          <w:b/>
          <w:bCs/>
          <w:lang w:val="en-GB"/>
        </w:rPr>
        <w:t>Delivery deadline:</w:t>
      </w:r>
      <w:r w:rsidR="008970D9" w:rsidRPr="00553FAF">
        <w:rPr>
          <w:rFonts w:asciiTheme="minorHAnsi" w:hAnsiTheme="minorHAnsi" w:cstheme="minorHAnsi"/>
          <w:b/>
          <w:bCs/>
          <w:lang w:val="en-GB"/>
        </w:rPr>
        <w:t xml:space="preserve"> </w:t>
      </w:r>
      <w:r w:rsidRPr="00553FAF">
        <w:rPr>
          <w:rFonts w:asciiTheme="minorHAnsi" w:hAnsiTheme="minorHAnsi" w:cstheme="minorHAnsi"/>
          <w:lang w:val="en-GB"/>
        </w:rPr>
        <w:t xml:space="preserve">The </w:t>
      </w:r>
      <w:r w:rsidR="00B13F14">
        <w:rPr>
          <w:rFonts w:asciiTheme="minorHAnsi" w:hAnsiTheme="minorHAnsi" w:cstheme="minorHAnsi"/>
          <w:lang w:val="en-GB"/>
        </w:rPr>
        <w:t>tenderer (</w:t>
      </w:r>
      <w:r w:rsidR="00281147">
        <w:rPr>
          <w:rFonts w:asciiTheme="minorHAnsi" w:hAnsiTheme="minorHAnsi" w:cstheme="minorHAnsi"/>
          <w:lang w:val="en-GB"/>
        </w:rPr>
        <w:t>bidder</w:t>
      </w:r>
      <w:r w:rsidR="00B13F14">
        <w:rPr>
          <w:rFonts w:asciiTheme="minorHAnsi" w:hAnsiTheme="minorHAnsi" w:cstheme="minorHAnsi"/>
          <w:lang w:val="en-GB"/>
        </w:rPr>
        <w:t>)</w:t>
      </w:r>
      <w:r w:rsidRPr="00553FAF">
        <w:rPr>
          <w:rFonts w:asciiTheme="minorHAnsi" w:hAnsiTheme="minorHAnsi" w:cstheme="minorHAnsi"/>
          <w:lang w:val="en-GB"/>
        </w:rPr>
        <w:t xml:space="preserve"> must deliver the equipment that is the subject of this public procurement and carry out all activities for the successful implementation of item 1</w:t>
      </w:r>
      <w:r w:rsidR="007164CA" w:rsidRPr="00553FAF">
        <w:rPr>
          <w:rFonts w:asciiTheme="minorHAnsi" w:hAnsiTheme="minorHAnsi" w:cstheme="minorHAnsi"/>
          <w:lang w:val="en-GB"/>
        </w:rPr>
        <w:t>.</w:t>
      </w:r>
      <w:r w:rsidR="00177F6B" w:rsidRPr="00553FAF">
        <w:rPr>
          <w:rFonts w:asciiTheme="minorHAnsi" w:hAnsiTheme="minorHAnsi" w:cstheme="minorHAnsi"/>
          <w:lang w:val="en-GB"/>
        </w:rPr>
        <w:t>2</w:t>
      </w:r>
      <w:r w:rsidR="0017727F" w:rsidRPr="00553FAF">
        <w:rPr>
          <w:rFonts w:asciiTheme="minorHAnsi" w:hAnsiTheme="minorHAnsi" w:cstheme="minorHAnsi"/>
          <w:lang w:val="en-GB"/>
        </w:rPr>
        <w:t>8</w:t>
      </w:r>
      <w:r w:rsidR="00CC552B" w:rsidRPr="00553FAF">
        <w:rPr>
          <w:rFonts w:asciiTheme="minorHAnsi" w:hAnsiTheme="minorHAnsi" w:cstheme="minorHAnsi"/>
          <w:lang w:val="en-GB"/>
        </w:rPr>
        <w:t xml:space="preserve"> </w:t>
      </w:r>
      <w:r w:rsidRPr="00553FAF">
        <w:rPr>
          <w:rFonts w:asciiTheme="minorHAnsi" w:hAnsiTheme="minorHAnsi" w:cstheme="minorHAnsi"/>
          <w:lang w:val="en-GB"/>
        </w:rPr>
        <w:t xml:space="preserve">of the technical specifications at the location University of Maribor, Faculty of Chemistry and Chemical </w:t>
      </w:r>
      <w:r w:rsidR="003353FB" w:rsidRPr="00553FAF">
        <w:rPr>
          <w:rFonts w:asciiTheme="minorHAnsi" w:hAnsiTheme="minorHAnsi" w:cstheme="minorHAnsi"/>
          <w:lang w:val="en-GB"/>
        </w:rPr>
        <w:t>Engineering</w:t>
      </w:r>
      <w:r w:rsidRPr="00553FAF">
        <w:rPr>
          <w:rFonts w:asciiTheme="minorHAnsi" w:hAnsiTheme="minorHAnsi" w:cstheme="minorHAnsi"/>
          <w:lang w:val="en-GB"/>
        </w:rPr>
        <w:t xml:space="preserve">, Smetanova ulica 17, 2000 Maribor, no later than </w:t>
      </w:r>
      <w:r w:rsidR="00BD5756" w:rsidRPr="00553FAF">
        <w:rPr>
          <w:rFonts w:asciiTheme="minorHAnsi" w:hAnsiTheme="minorHAnsi" w:cstheme="minorHAnsi"/>
          <w:lang w:val="en-GB"/>
        </w:rPr>
        <w:t>6</w:t>
      </w:r>
      <w:r w:rsidR="006F1CB4" w:rsidRPr="00553FAF">
        <w:rPr>
          <w:rFonts w:asciiTheme="minorHAnsi" w:hAnsiTheme="minorHAnsi" w:cstheme="minorHAnsi"/>
          <w:lang w:val="en-GB"/>
        </w:rPr>
        <w:t>6</w:t>
      </w:r>
      <w:r w:rsidR="00BD5756" w:rsidRPr="00553FAF">
        <w:rPr>
          <w:rFonts w:asciiTheme="minorHAnsi" w:hAnsiTheme="minorHAnsi" w:cstheme="minorHAnsi"/>
          <w:lang w:val="en-GB"/>
        </w:rPr>
        <w:t>0</w:t>
      </w:r>
      <w:r w:rsidRPr="00553FAF">
        <w:rPr>
          <w:rFonts w:asciiTheme="minorHAnsi" w:hAnsiTheme="minorHAnsi" w:cstheme="minorHAnsi"/>
          <w:lang w:val="en-GB"/>
        </w:rPr>
        <w:t xml:space="preserve"> days from the entry into force of the contract.</w:t>
      </w:r>
    </w:p>
    <w:p w14:paraId="63364C6E" w14:textId="77777777" w:rsidR="00691A99" w:rsidRPr="00553FAF" w:rsidRDefault="00691A99" w:rsidP="00691A99">
      <w:pPr>
        <w:pStyle w:val="Navadensplet1"/>
        <w:overflowPunct/>
        <w:autoSpaceDE/>
        <w:autoSpaceDN/>
        <w:adjustRightInd/>
        <w:spacing w:before="0" w:after="0"/>
        <w:jc w:val="both"/>
        <w:rPr>
          <w:rFonts w:ascii="Calibri" w:hAnsi="Calibri" w:cs="Calibri"/>
          <w:bCs/>
          <w:color w:val="000000" w:themeColor="text1"/>
          <w:sz w:val="22"/>
          <w:szCs w:val="22"/>
          <w:lang w:val="en-GB" w:eastAsia="x-none"/>
        </w:rPr>
      </w:pPr>
    </w:p>
    <w:p w14:paraId="1AC412F6" w14:textId="5D58DE27" w:rsidR="00D27B36" w:rsidRPr="00553FAF" w:rsidRDefault="00D27B36" w:rsidP="008970D9">
      <w:pPr>
        <w:pStyle w:val="Navadensplet1"/>
        <w:overflowPunct/>
        <w:autoSpaceDE/>
        <w:autoSpaceDN/>
        <w:adjustRightInd/>
        <w:spacing w:before="0" w:after="0"/>
        <w:jc w:val="both"/>
        <w:rPr>
          <w:rFonts w:asciiTheme="minorHAnsi" w:hAnsiTheme="minorHAnsi" w:cstheme="minorHAnsi"/>
          <w:sz w:val="22"/>
          <w:szCs w:val="22"/>
          <w:lang w:val="en-GB"/>
        </w:rPr>
      </w:pPr>
      <w:r w:rsidRPr="00553FAF">
        <w:rPr>
          <w:rFonts w:asciiTheme="minorHAnsi" w:hAnsiTheme="minorHAnsi" w:cstheme="minorHAnsi"/>
          <w:b/>
          <w:bCs/>
          <w:sz w:val="22"/>
          <w:szCs w:val="22"/>
          <w:lang w:val="en-GB"/>
        </w:rPr>
        <w:t>Warranty period:</w:t>
      </w:r>
      <w:r w:rsidR="008970D9" w:rsidRPr="00553FAF">
        <w:rPr>
          <w:rFonts w:asciiTheme="minorHAnsi" w:hAnsiTheme="minorHAnsi" w:cstheme="minorHAnsi"/>
          <w:b/>
          <w:bCs/>
          <w:sz w:val="22"/>
          <w:szCs w:val="22"/>
          <w:lang w:val="en-GB"/>
        </w:rPr>
        <w:t xml:space="preserve"> </w:t>
      </w:r>
      <w:r w:rsidRPr="00553FAF">
        <w:rPr>
          <w:rFonts w:asciiTheme="minorHAnsi" w:hAnsiTheme="minorHAnsi" w:cstheme="minorHAnsi"/>
          <w:sz w:val="22"/>
          <w:szCs w:val="22"/>
          <w:lang w:val="en-GB"/>
        </w:rPr>
        <w:t xml:space="preserve">For the delivered equipment, the </w:t>
      </w:r>
      <w:r w:rsidR="004D2FBA">
        <w:rPr>
          <w:rFonts w:asciiTheme="minorHAnsi" w:hAnsiTheme="minorHAnsi" w:cstheme="minorHAnsi"/>
          <w:sz w:val="22"/>
          <w:szCs w:val="22"/>
          <w:lang w:val="en-GB"/>
        </w:rPr>
        <w:t>bidder</w:t>
      </w:r>
      <w:r w:rsidRPr="00553FAF">
        <w:rPr>
          <w:rFonts w:asciiTheme="minorHAnsi" w:hAnsiTheme="minorHAnsi" w:cstheme="minorHAnsi"/>
          <w:sz w:val="22"/>
          <w:szCs w:val="22"/>
          <w:lang w:val="en-GB"/>
        </w:rPr>
        <w:t xml:space="preserve"> provides a</w:t>
      </w:r>
      <w:r w:rsidR="00D742F8" w:rsidRPr="00553FAF">
        <w:rPr>
          <w:rFonts w:asciiTheme="minorHAnsi" w:hAnsiTheme="minorHAnsi" w:cstheme="minorHAnsi"/>
          <w:sz w:val="22"/>
          <w:szCs w:val="22"/>
          <w:lang w:val="en-GB"/>
        </w:rPr>
        <w:t xml:space="preserve">t least 60 months </w:t>
      </w:r>
      <w:r w:rsidR="000049EC" w:rsidRPr="00553FAF">
        <w:rPr>
          <w:rFonts w:asciiTheme="minorHAnsi" w:hAnsiTheme="minorHAnsi" w:cstheme="minorHAnsi"/>
          <w:sz w:val="22"/>
          <w:szCs w:val="22"/>
          <w:lang w:val="en-GB"/>
        </w:rPr>
        <w:t xml:space="preserve">of </w:t>
      </w:r>
      <w:r w:rsidRPr="00553FAF">
        <w:rPr>
          <w:rFonts w:asciiTheme="minorHAnsi" w:hAnsiTheme="minorHAnsi" w:cstheme="minorHAnsi"/>
          <w:sz w:val="22"/>
          <w:szCs w:val="22"/>
          <w:lang w:val="en-GB"/>
        </w:rPr>
        <w:t>warranty for a flawless technical operation.</w:t>
      </w:r>
    </w:p>
    <w:p w14:paraId="1F313E94" w14:textId="77777777" w:rsidR="008C7016" w:rsidRPr="00553FAF" w:rsidRDefault="008C7016" w:rsidP="006F5AD7">
      <w:pPr>
        <w:pStyle w:val="Navadensplet1"/>
        <w:overflowPunct/>
        <w:autoSpaceDE/>
        <w:autoSpaceDN/>
        <w:adjustRightInd/>
        <w:spacing w:before="0" w:after="0"/>
        <w:jc w:val="both"/>
        <w:rPr>
          <w:rFonts w:asciiTheme="minorHAnsi" w:hAnsiTheme="minorHAnsi" w:cstheme="minorHAnsi"/>
          <w:b/>
          <w:bCs/>
          <w:sz w:val="22"/>
          <w:szCs w:val="22"/>
          <w:lang w:val="en-GB"/>
        </w:rPr>
      </w:pPr>
    </w:p>
    <w:p w14:paraId="6D7D3304" w14:textId="77777777" w:rsidR="00EB5D98" w:rsidRPr="00553FAF" w:rsidRDefault="00EB5D98" w:rsidP="00EB5D98">
      <w:pPr>
        <w:pStyle w:val="Navadensplet1"/>
        <w:overflowPunct/>
        <w:autoSpaceDE/>
        <w:autoSpaceDN/>
        <w:adjustRightInd/>
        <w:spacing w:before="0" w:after="0"/>
        <w:jc w:val="both"/>
        <w:rPr>
          <w:rFonts w:ascii="Calibri" w:hAnsi="Calibri" w:cs="Calibri"/>
          <w:b/>
          <w:color w:val="000000" w:themeColor="text1"/>
          <w:sz w:val="22"/>
          <w:szCs w:val="22"/>
          <w:lang w:val="en-GB" w:eastAsia="x-none"/>
        </w:rPr>
      </w:pPr>
      <w:r w:rsidRPr="00553FAF">
        <w:rPr>
          <w:rFonts w:ascii="Calibri" w:hAnsi="Calibri" w:cs="Calibri"/>
          <w:b/>
          <w:color w:val="000000" w:themeColor="text1"/>
          <w:sz w:val="22"/>
          <w:szCs w:val="22"/>
          <w:lang w:val="en-GB" w:eastAsia="x-none"/>
        </w:rPr>
        <w:t>LOT 1: High-resolution secondary ion mass spectrometry system (Orbitrap SIMS)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67"/>
        <w:gridCol w:w="6909"/>
      </w:tblGrid>
      <w:tr w:rsidR="00E77210" w:rsidRPr="00553FAF" w14:paraId="4494C2C3" w14:textId="77777777" w:rsidTr="006E048D">
        <w:tc>
          <w:tcPr>
            <w:tcW w:w="1086" w:type="dxa"/>
          </w:tcPr>
          <w:p w14:paraId="3DB4FCFF" w14:textId="54EE4636" w:rsidR="00E77210" w:rsidRPr="00553FAF" w:rsidRDefault="00E77210" w:rsidP="00E77210">
            <w:pPr>
              <w:adjustRightInd w:val="0"/>
              <w:rPr>
                <w:rFonts w:cstheme="minorHAnsi"/>
                <w:b/>
                <w:bCs/>
                <w:lang w:val="en-GB" w:eastAsia="en-US"/>
              </w:rPr>
            </w:pPr>
            <w:r w:rsidRPr="00553FAF">
              <w:rPr>
                <w:rFonts w:cstheme="minorHAnsi"/>
                <w:b/>
                <w:bCs/>
                <w:lang w:val="en-GB" w:eastAsia="en-US"/>
              </w:rPr>
              <w:t>Item number</w:t>
            </w:r>
          </w:p>
        </w:tc>
        <w:tc>
          <w:tcPr>
            <w:tcW w:w="1067" w:type="dxa"/>
          </w:tcPr>
          <w:p w14:paraId="635AAA1C" w14:textId="54086646" w:rsidR="00E77210" w:rsidRPr="00553FAF" w:rsidRDefault="00E77210" w:rsidP="00E77210">
            <w:pPr>
              <w:rPr>
                <w:rFonts w:cstheme="minorHAnsi"/>
                <w:b/>
                <w:bCs/>
                <w:lang w:val="en-GB" w:eastAsia="en-US"/>
              </w:rPr>
            </w:pPr>
            <w:r w:rsidRPr="00553FAF">
              <w:rPr>
                <w:rFonts w:cstheme="minorHAnsi"/>
                <w:b/>
                <w:bCs/>
                <w:lang w:val="en-GB" w:eastAsia="en-US"/>
              </w:rPr>
              <w:t>Number of pieces</w:t>
            </w:r>
          </w:p>
        </w:tc>
        <w:tc>
          <w:tcPr>
            <w:tcW w:w="6909" w:type="dxa"/>
            <w:vAlign w:val="center"/>
          </w:tcPr>
          <w:p w14:paraId="283CEE75" w14:textId="61487168" w:rsidR="00E77210" w:rsidRPr="00553FAF" w:rsidRDefault="00E77210" w:rsidP="00E77210">
            <w:pPr>
              <w:adjustRightInd w:val="0"/>
              <w:spacing w:after="0"/>
              <w:rPr>
                <w:rFonts w:cstheme="minorHAnsi"/>
                <w:b/>
                <w:bCs/>
                <w:lang w:val="en-GB"/>
              </w:rPr>
            </w:pPr>
            <w:r w:rsidRPr="00553FAF">
              <w:rPr>
                <w:rFonts w:cstheme="minorHAnsi"/>
                <w:b/>
                <w:bCs/>
                <w:lang w:val="en-GB" w:eastAsia="en-US"/>
              </w:rPr>
              <w:t>Required</w:t>
            </w:r>
          </w:p>
        </w:tc>
      </w:tr>
      <w:tr w:rsidR="00BF5D62" w:rsidRPr="00553FAF" w14:paraId="0F6A2BDE" w14:textId="77777777" w:rsidTr="00FF5F7D">
        <w:tc>
          <w:tcPr>
            <w:tcW w:w="1086" w:type="dxa"/>
          </w:tcPr>
          <w:p w14:paraId="02C5EE1D" w14:textId="7F728FA8" w:rsidR="00BF5D62" w:rsidRPr="00553FAF" w:rsidRDefault="00F65480" w:rsidP="00D157A4">
            <w:pPr>
              <w:adjustRightInd w:val="0"/>
              <w:rPr>
                <w:rFonts w:cstheme="minorHAnsi"/>
                <w:lang w:val="en-GB" w:eastAsia="en-US"/>
              </w:rPr>
            </w:pPr>
            <w:r w:rsidRPr="00553FAF">
              <w:rPr>
                <w:rFonts w:cstheme="minorHAnsi"/>
                <w:lang w:val="en-GB" w:eastAsia="en-US"/>
              </w:rPr>
              <w:t>1.1</w:t>
            </w:r>
          </w:p>
        </w:tc>
        <w:tc>
          <w:tcPr>
            <w:tcW w:w="1067" w:type="dxa"/>
          </w:tcPr>
          <w:p w14:paraId="7E4C73EC" w14:textId="68FE2E51" w:rsidR="00BF5D62" w:rsidRPr="00553FAF" w:rsidRDefault="00F65480" w:rsidP="00D157A4">
            <w:pPr>
              <w:rPr>
                <w:rFonts w:cstheme="minorHAnsi"/>
                <w:lang w:val="en-GB" w:eastAsia="en-US"/>
              </w:rPr>
            </w:pPr>
            <w:r w:rsidRPr="00553FAF">
              <w:rPr>
                <w:rFonts w:cstheme="minorHAnsi"/>
                <w:lang w:val="en-GB" w:eastAsia="en-US"/>
              </w:rPr>
              <w:t>1</w:t>
            </w:r>
          </w:p>
        </w:tc>
        <w:tc>
          <w:tcPr>
            <w:tcW w:w="6909" w:type="dxa"/>
          </w:tcPr>
          <w:p w14:paraId="22885D2D" w14:textId="04112381" w:rsidR="00B852F3" w:rsidRPr="00553FAF" w:rsidRDefault="00AC6F1D" w:rsidP="00152A6C">
            <w:pPr>
              <w:adjustRightInd w:val="0"/>
              <w:spacing w:after="0"/>
              <w:rPr>
                <w:rFonts w:cstheme="minorHAnsi"/>
                <w:b/>
                <w:bCs/>
                <w:lang w:val="en-GB"/>
              </w:rPr>
            </w:pPr>
            <w:r w:rsidRPr="00553FAF">
              <w:rPr>
                <w:rFonts w:cstheme="minorHAnsi"/>
                <w:lang w:val="en-GB"/>
              </w:rPr>
              <w:t>The s</w:t>
            </w:r>
            <w:r w:rsidR="00B852F3" w:rsidRPr="00553FAF">
              <w:rPr>
                <w:rFonts w:cstheme="minorHAnsi"/>
                <w:lang w:val="en-GB"/>
              </w:rPr>
              <w:t>ystem must include</w:t>
            </w:r>
            <w:r w:rsidR="001C44CC" w:rsidRPr="00553FAF">
              <w:rPr>
                <w:rFonts w:cstheme="minorHAnsi"/>
                <w:b/>
                <w:bCs/>
                <w:lang w:val="en-GB"/>
              </w:rPr>
              <w:t xml:space="preserve"> </w:t>
            </w:r>
            <w:r w:rsidR="006E75FB" w:rsidRPr="00553FAF">
              <w:rPr>
                <w:rFonts w:cstheme="minorHAnsi"/>
                <w:lang w:val="en-GB"/>
              </w:rPr>
              <w:t>an</w:t>
            </w:r>
            <w:r w:rsidR="006E75FB" w:rsidRPr="00553FAF">
              <w:rPr>
                <w:rFonts w:cstheme="minorHAnsi"/>
                <w:b/>
                <w:bCs/>
                <w:lang w:val="en-GB"/>
              </w:rPr>
              <w:t xml:space="preserve"> </w:t>
            </w:r>
            <w:r w:rsidR="00B852F3" w:rsidRPr="00553FAF">
              <w:rPr>
                <w:rFonts w:cstheme="minorHAnsi"/>
                <w:lang w:val="en-GB"/>
              </w:rPr>
              <w:t xml:space="preserve">ion source </w:t>
            </w:r>
            <w:r w:rsidR="00B852F3" w:rsidRPr="00553FAF">
              <w:rPr>
                <w:rFonts w:cstheme="minorHAnsi"/>
                <w:b/>
                <w:bCs/>
                <w:lang w:val="en-GB"/>
              </w:rPr>
              <w:t>producing Bi</w:t>
            </w:r>
            <w:r w:rsidR="00B852F3" w:rsidRPr="00553FAF">
              <w:rPr>
                <w:rFonts w:cstheme="minorHAnsi"/>
                <w:b/>
                <w:bCs/>
                <w:vertAlign w:val="subscript"/>
                <w:lang w:val="en-GB"/>
              </w:rPr>
              <w:t>n</w:t>
            </w:r>
            <w:r w:rsidR="00B852F3" w:rsidRPr="00553FAF">
              <w:rPr>
                <w:rFonts w:cstheme="minorHAnsi"/>
                <w:lang w:val="en-GB"/>
              </w:rPr>
              <w:t xml:space="preserve"> primary ions</w:t>
            </w:r>
            <w:r w:rsidR="001C44CC" w:rsidRPr="00553FAF">
              <w:rPr>
                <w:rFonts w:cstheme="minorHAnsi"/>
                <w:lang w:val="en-GB"/>
              </w:rPr>
              <w:t xml:space="preserve"> with the following specifications:</w:t>
            </w:r>
          </w:p>
          <w:p w14:paraId="646B5280" w14:textId="7B280385"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lang w:val="en-GB"/>
              </w:rPr>
              <w:t>the source must provide large Bi</w:t>
            </w:r>
            <w:r w:rsidRPr="00553FAF">
              <w:rPr>
                <w:rFonts w:cstheme="minorHAnsi"/>
                <w:vertAlign w:val="subscript"/>
                <w:lang w:val="en-GB"/>
              </w:rPr>
              <w:t>n</w:t>
            </w:r>
            <w:r w:rsidRPr="00553FAF">
              <w:rPr>
                <w:rFonts w:cstheme="minorHAnsi"/>
                <w:lang w:val="en-GB"/>
              </w:rPr>
              <w:t xml:space="preserve"> clusters up to n=7 and </w:t>
            </w:r>
            <w:r w:rsidR="006E75FB" w:rsidRPr="00553FAF">
              <w:rPr>
                <w:rFonts w:cstheme="minorHAnsi"/>
                <w:lang w:val="en-GB"/>
              </w:rPr>
              <w:t xml:space="preserve">a </w:t>
            </w:r>
            <w:r w:rsidRPr="00553FAF">
              <w:rPr>
                <w:rFonts w:cstheme="minorHAnsi"/>
                <w:lang w:val="en-GB"/>
              </w:rPr>
              <w:t>high current of Bi</w:t>
            </w:r>
            <w:r w:rsidRPr="00553FAF">
              <w:rPr>
                <w:rFonts w:cstheme="minorHAnsi"/>
                <w:vertAlign w:val="subscript"/>
                <w:lang w:val="en-GB"/>
              </w:rPr>
              <w:t>1</w:t>
            </w:r>
            <w:r w:rsidRPr="00553FAF">
              <w:rPr>
                <w:rFonts w:cstheme="minorHAnsi"/>
                <w:lang w:val="en-GB"/>
              </w:rPr>
              <w:t xml:space="preserve">, </w:t>
            </w:r>
          </w:p>
          <w:p w14:paraId="0448D976" w14:textId="107F3158"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lang w:val="en-GB"/>
              </w:rPr>
              <w:t>total DC current should exceed 40 nA, in pulsed mode (including bunching)</w:t>
            </w:r>
            <w:r w:rsidR="00847CC9" w:rsidRPr="00553FAF">
              <w:rPr>
                <w:rFonts w:cstheme="minorHAnsi"/>
                <w:lang w:val="en-GB"/>
              </w:rPr>
              <w:t>,</w:t>
            </w:r>
            <w:r w:rsidRPr="00553FAF">
              <w:rPr>
                <w:rFonts w:cstheme="minorHAnsi"/>
                <w:lang w:val="en-GB"/>
              </w:rPr>
              <w:t xml:space="preserve"> a target current of </w:t>
            </w:r>
            <w:r w:rsidR="005C717B" w:rsidRPr="00553FAF">
              <w:rPr>
                <w:lang w:val="en-GB"/>
              </w:rPr>
              <w:t xml:space="preserve">&gt;20 pA </w:t>
            </w:r>
            <w:r w:rsidR="00847CC9" w:rsidRPr="00553FAF">
              <w:rPr>
                <w:rFonts w:cstheme="minorHAnsi"/>
                <w:lang w:val="en-GB"/>
              </w:rPr>
              <w:t>must</w:t>
            </w:r>
            <w:r w:rsidRPr="00553FAF">
              <w:rPr>
                <w:rFonts w:cstheme="minorHAnsi"/>
                <w:lang w:val="en-GB"/>
              </w:rPr>
              <w:t xml:space="preserve"> be obtained</w:t>
            </w:r>
            <w:r w:rsidR="00D0641B" w:rsidRPr="00553FAF">
              <w:rPr>
                <w:rFonts w:cstheme="minorHAnsi"/>
                <w:lang w:val="en-GB"/>
              </w:rPr>
              <w:t>,</w:t>
            </w:r>
            <w:r w:rsidRPr="00553FAF">
              <w:rPr>
                <w:rFonts w:cstheme="minorHAnsi"/>
                <w:lang w:val="en-GB"/>
              </w:rPr>
              <w:t xml:space="preserve"> </w:t>
            </w:r>
          </w:p>
          <w:p w14:paraId="79CB38FD" w14:textId="73EF8F4B"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b/>
                <w:bCs/>
                <w:lang w:val="en-GB"/>
              </w:rPr>
              <w:t>lateral resolution:</w:t>
            </w:r>
            <w:r w:rsidRPr="00553FAF">
              <w:rPr>
                <w:rFonts w:cstheme="minorHAnsi"/>
                <w:lang w:val="en-GB"/>
              </w:rPr>
              <w:t xml:space="preserve"> less than 50 nm,</w:t>
            </w:r>
          </w:p>
          <w:p w14:paraId="045639CD" w14:textId="47832A74"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b/>
                <w:bCs/>
                <w:lang w:val="en-GB"/>
              </w:rPr>
              <w:t>mass resolution:</w:t>
            </w:r>
            <w:r w:rsidRPr="00553FAF">
              <w:rPr>
                <w:rFonts w:cstheme="minorHAnsi"/>
                <w:lang w:val="en-GB"/>
              </w:rPr>
              <w:t xml:space="preserve"> more than 1</w:t>
            </w:r>
            <w:r w:rsidR="00FB1567" w:rsidRPr="00553FAF">
              <w:rPr>
                <w:rFonts w:cstheme="minorHAnsi"/>
                <w:lang w:val="en-GB"/>
              </w:rPr>
              <w:t>7</w:t>
            </w:r>
            <w:r w:rsidR="00C70EAF" w:rsidRPr="00553FAF">
              <w:rPr>
                <w:rFonts w:cstheme="minorHAnsi"/>
                <w:lang w:val="en-GB"/>
              </w:rPr>
              <w:t xml:space="preserve"> </w:t>
            </w:r>
            <w:r w:rsidRPr="00553FAF">
              <w:rPr>
                <w:rFonts w:cstheme="minorHAnsi"/>
                <w:lang w:val="en-GB"/>
              </w:rPr>
              <w:t xml:space="preserve">000 </w:t>
            </w:r>
            <w:r w:rsidR="00C70EAF" w:rsidRPr="00553FAF">
              <w:rPr>
                <w:rFonts w:cstheme="minorHAnsi"/>
                <w:lang w:val="en-GB"/>
              </w:rPr>
              <w:t>at</w:t>
            </w:r>
            <w:r w:rsidRPr="00553FAF">
              <w:rPr>
                <w:rFonts w:cstheme="minorHAnsi"/>
                <w:lang w:val="en-GB"/>
              </w:rPr>
              <w:t xml:space="preserve"> 29 </w:t>
            </w:r>
            <w:r w:rsidR="00C70EAF" w:rsidRPr="00553FAF">
              <w:rPr>
                <w:rFonts w:cstheme="minorHAnsi"/>
                <w:lang w:val="en-GB"/>
              </w:rPr>
              <w:t>atomic mass units</w:t>
            </w:r>
            <w:r w:rsidR="006830E9" w:rsidRPr="00553FAF">
              <w:rPr>
                <w:rFonts w:cstheme="minorHAnsi"/>
                <w:lang w:val="en-GB"/>
              </w:rPr>
              <w:t>, and at higher mass (&gt; 200 atomic mass units), a resolution of 26 000 or more must be demonstrated</w:t>
            </w:r>
            <w:r w:rsidRPr="00553FAF">
              <w:rPr>
                <w:rFonts w:cstheme="minorHAnsi"/>
                <w:lang w:val="en-GB"/>
              </w:rPr>
              <w:t xml:space="preserve"> (with Bi</w:t>
            </w:r>
            <w:r w:rsidRPr="00553FAF">
              <w:rPr>
                <w:rFonts w:cstheme="minorHAnsi"/>
                <w:vertAlign w:val="subscript"/>
                <w:lang w:val="en-GB"/>
              </w:rPr>
              <w:t>1</w:t>
            </w:r>
            <w:r w:rsidR="003F05C8" w:rsidRPr="00553FAF">
              <w:rPr>
                <w:rFonts w:cstheme="minorHAnsi"/>
                <w:vertAlign w:val="superscript"/>
                <w:lang w:val="en-GB"/>
              </w:rPr>
              <w:t>+</w:t>
            </w:r>
            <w:r w:rsidRPr="00553FAF">
              <w:rPr>
                <w:rFonts w:cstheme="minorHAnsi"/>
                <w:lang w:val="en-GB"/>
              </w:rPr>
              <w:t xml:space="preserve"> and Bi</w:t>
            </w:r>
            <w:r w:rsidRPr="00553FAF">
              <w:rPr>
                <w:rFonts w:cstheme="minorHAnsi"/>
                <w:vertAlign w:val="subscript"/>
                <w:lang w:val="en-GB"/>
              </w:rPr>
              <w:t>3</w:t>
            </w:r>
            <w:r w:rsidR="003F05C8" w:rsidRPr="00553FAF">
              <w:rPr>
                <w:rFonts w:cstheme="minorHAnsi"/>
                <w:vertAlign w:val="superscript"/>
                <w:lang w:val="en-GB"/>
              </w:rPr>
              <w:t>+</w:t>
            </w:r>
            <w:r w:rsidR="00D0641B" w:rsidRPr="00553FAF">
              <w:rPr>
                <w:rFonts w:cstheme="minorHAnsi"/>
                <w:lang w:val="en-GB"/>
              </w:rPr>
              <w:t>)</w:t>
            </w:r>
            <w:r w:rsidRPr="00553FAF">
              <w:rPr>
                <w:rFonts w:cstheme="minorHAnsi"/>
                <w:vertAlign w:val="subscript"/>
                <w:lang w:val="en-GB"/>
              </w:rPr>
              <w:t>,</w:t>
            </w:r>
            <w:r w:rsidRPr="00553FAF">
              <w:rPr>
                <w:rFonts w:cstheme="minorHAnsi"/>
                <w:lang w:val="en-GB"/>
              </w:rPr>
              <w:t xml:space="preserve"> </w:t>
            </w:r>
          </w:p>
          <w:p w14:paraId="7AF4128F" w14:textId="52F86521"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lang w:val="en-GB"/>
              </w:rPr>
              <w:t xml:space="preserve">operation in </w:t>
            </w:r>
            <w:r w:rsidRPr="00553FAF">
              <w:rPr>
                <w:rFonts w:cstheme="minorHAnsi"/>
                <w:b/>
                <w:bCs/>
                <w:lang w:val="en-GB"/>
              </w:rPr>
              <w:t>different modes</w:t>
            </w:r>
            <w:r w:rsidRPr="00553FAF">
              <w:rPr>
                <w:rFonts w:cstheme="minorHAnsi"/>
                <w:lang w:val="en-GB"/>
              </w:rPr>
              <w:t>: high-mass resolution and small spot size at the same time, i.e. a mass resolution of 9</w:t>
            </w:r>
            <w:r w:rsidR="00C70EAF" w:rsidRPr="00553FAF">
              <w:rPr>
                <w:rFonts w:cstheme="minorHAnsi"/>
                <w:lang w:val="en-GB"/>
              </w:rPr>
              <w:t xml:space="preserve"> </w:t>
            </w:r>
            <w:r w:rsidRPr="00553FAF">
              <w:rPr>
                <w:rFonts w:cstheme="minorHAnsi"/>
                <w:lang w:val="en-GB"/>
              </w:rPr>
              <w:t xml:space="preserve">000 </w:t>
            </w:r>
            <w:r w:rsidR="00C70EAF" w:rsidRPr="00553FAF">
              <w:rPr>
                <w:rFonts w:cstheme="minorHAnsi"/>
                <w:lang w:val="en-GB"/>
              </w:rPr>
              <w:t>at</w:t>
            </w:r>
            <w:r w:rsidRPr="00553FAF">
              <w:rPr>
                <w:rFonts w:cstheme="minorHAnsi"/>
                <w:lang w:val="en-GB"/>
              </w:rPr>
              <w:t xml:space="preserve"> </w:t>
            </w:r>
            <w:r w:rsidR="00572AF4" w:rsidRPr="00553FAF">
              <w:rPr>
                <w:rFonts w:cstheme="minorHAnsi"/>
                <w:lang w:val="en-GB"/>
              </w:rPr>
              <w:t xml:space="preserve">atomic </w:t>
            </w:r>
            <w:r w:rsidRPr="00553FAF">
              <w:rPr>
                <w:rFonts w:cstheme="minorHAnsi"/>
                <w:lang w:val="en-GB"/>
              </w:rPr>
              <w:t>mass</w:t>
            </w:r>
            <w:r w:rsidR="00572AF4" w:rsidRPr="00553FAF">
              <w:rPr>
                <w:rFonts w:cstheme="minorHAnsi"/>
                <w:lang w:val="en-GB"/>
              </w:rPr>
              <w:t xml:space="preserve"> units</w:t>
            </w:r>
            <w:r w:rsidRPr="00553FAF">
              <w:rPr>
                <w:rFonts w:cstheme="minorHAnsi"/>
                <w:lang w:val="en-GB"/>
              </w:rPr>
              <w:t xml:space="preserve"> &gt;50 </w:t>
            </w:r>
            <w:r w:rsidR="00C70EAF" w:rsidRPr="00553FAF">
              <w:rPr>
                <w:rFonts w:cstheme="minorHAnsi"/>
                <w:lang w:val="en-GB"/>
              </w:rPr>
              <w:t>atomic mass units</w:t>
            </w:r>
            <w:r w:rsidRPr="00553FAF">
              <w:rPr>
                <w:rFonts w:cstheme="minorHAnsi"/>
                <w:lang w:val="en-GB"/>
              </w:rPr>
              <w:t xml:space="preserve"> and a spot size of &lt;90 nm must be demonstrated simultaneously,</w:t>
            </w:r>
          </w:p>
          <w:p w14:paraId="0078F4C9" w14:textId="77777777" w:rsidR="00B852F3" w:rsidRPr="00553FAF" w:rsidRDefault="00B852F3" w:rsidP="00152A6C">
            <w:pPr>
              <w:pStyle w:val="Odstavekseznama"/>
              <w:widowControl w:val="0"/>
              <w:numPr>
                <w:ilvl w:val="0"/>
                <w:numId w:val="18"/>
              </w:numPr>
              <w:autoSpaceDE w:val="0"/>
              <w:autoSpaceDN w:val="0"/>
              <w:adjustRightInd w:val="0"/>
              <w:spacing w:after="0"/>
              <w:rPr>
                <w:rFonts w:cstheme="minorHAnsi"/>
                <w:lang w:val="en-GB"/>
              </w:rPr>
            </w:pPr>
            <w:r w:rsidRPr="00553FAF">
              <w:rPr>
                <w:rFonts w:cstheme="minorHAnsi"/>
                <w:lang w:val="en-GB"/>
              </w:rPr>
              <w:t>fast imaging of the features of size 90 nm or less,</w:t>
            </w:r>
          </w:p>
          <w:p w14:paraId="0AD87B6C" w14:textId="77777777" w:rsidR="00532644" w:rsidRPr="00553FAF" w:rsidRDefault="00532644" w:rsidP="00152A6C">
            <w:pPr>
              <w:adjustRightInd w:val="0"/>
              <w:spacing w:after="0"/>
              <w:rPr>
                <w:rFonts w:cstheme="minorHAnsi"/>
                <w:highlight w:val="yellow"/>
                <w:lang w:val="en-GB"/>
              </w:rPr>
            </w:pPr>
          </w:p>
          <w:p w14:paraId="5782A05E" w14:textId="612D0639" w:rsidR="00B64620" w:rsidRPr="00553FAF" w:rsidRDefault="00B64620" w:rsidP="00152A6C">
            <w:pPr>
              <w:adjustRightInd w:val="0"/>
              <w:spacing w:after="0"/>
              <w:rPr>
                <w:rFonts w:cstheme="minorHAnsi"/>
                <w:b/>
                <w:bCs/>
                <w:lang w:val="en-GB"/>
              </w:rPr>
            </w:pPr>
            <w:r w:rsidRPr="00553FAF">
              <w:rPr>
                <w:rFonts w:cstheme="minorHAnsi"/>
                <w:lang w:val="en-GB"/>
              </w:rPr>
              <w:t>A</w:t>
            </w:r>
            <w:r w:rsidR="00B852F3" w:rsidRPr="00553FAF">
              <w:rPr>
                <w:rFonts w:cstheme="minorHAnsi"/>
                <w:lang w:val="en-GB"/>
              </w:rPr>
              <w:t xml:space="preserve">n internal </w:t>
            </w:r>
            <w:r w:rsidR="00C91FC1" w:rsidRPr="00553FAF">
              <w:rPr>
                <w:rFonts w:cstheme="minorHAnsi"/>
                <w:b/>
                <w:bCs/>
                <w:lang w:val="en-GB"/>
              </w:rPr>
              <w:t>F</w:t>
            </w:r>
            <w:r w:rsidR="00B852F3" w:rsidRPr="00553FAF">
              <w:rPr>
                <w:rFonts w:cstheme="minorHAnsi"/>
                <w:b/>
                <w:bCs/>
                <w:lang w:val="en-GB"/>
              </w:rPr>
              <w:t>araday cup</w:t>
            </w:r>
            <w:r w:rsidRPr="00553FAF">
              <w:rPr>
                <w:rFonts w:cstheme="minorHAnsi"/>
                <w:b/>
                <w:bCs/>
                <w:lang w:val="en-GB"/>
              </w:rPr>
              <w:t xml:space="preserve"> </w:t>
            </w:r>
            <w:r w:rsidR="00CF3764" w:rsidRPr="00553FAF">
              <w:rPr>
                <w:rFonts w:cstheme="minorHAnsi"/>
                <w:b/>
                <w:bCs/>
                <w:lang w:val="en-GB"/>
              </w:rPr>
              <w:t xml:space="preserve">for </w:t>
            </w:r>
            <w:r w:rsidR="00B25FF7" w:rsidRPr="00553FAF">
              <w:rPr>
                <w:rFonts w:cstheme="minorHAnsi"/>
                <w:b/>
                <w:bCs/>
                <w:lang w:val="en-GB"/>
              </w:rPr>
              <w:t xml:space="preserve">measuring the </w:t>
            </w:r>
            <w:r w:rsidR="00794F5A" w:rsidRPr="00553FAF">
              <w:rPr>
                <w:rFonts w:cstheme="minorHAnsi"/>
                <w:b/>
                <w:bCs/>
                <w:lang w:val="en-GB"/>
              </w:rPr>
              <w:t xml:space="preserve">current </w:t>
            </w:r>
            <w:r w:rsidR="00B25FF7" w:rsidRPr="00553FAF">
              <w:rPr>
                <w:rFonts w:cstheme="minorHAnsi"/>
                <w:b/>
                <w:bCs/>
                <w:lang w:val="en-GB"/>
              </w:rPr>
              <w:t>Bi</w:t>
            </w:r>
            <w:r w:rsidR="00B25FF7" w:rsidRPr="00553FAF">
              <w:rPr>
                <w:rFonts w:cstheme="minorHAnsi"/>
                <w:b/>
                <w:bCs/>
                <w:vertAlign w:val="subscript"/>
                <w:lang w:val="en-GB"/>
              </w:rPr>
              <w:t>n</w:t>
            </w:r>
            <w:r w:rsidR="005A2733" w:rsidRPr="00553FAF">
              <w:rPr>
                <w:rFonts w:cstheme="minorHAnsi"/>
                <w:vertAlign w:val="superscript"/>
                <w:lang w:val="en-GB"/>
              </w:rPr>
              <w:t>+</w:t>
            </w:r>
            <w:r w:rsidR="00B25FF7" w:rsidRPr="00553FAF">
              <w:rPr>
                <w:rFonts w:cstheme="minorHAnsi"/>
                <w:lang w:val="en-GB"/>
              </w:rPr>
              <w:t xml:space="preserve"> primary ions,</w:t>
            </w:r>
            <w:r w:rsidR="00794F5A" w:rsidRPr="00553FAF">
              <w:rPr>
                <w:rFonts w:cstheme="minorHAnsi"/>
                <w:lang w:val="en-GB"/>
              </w:rPr>
              <w:t xml:space="preserve"> and</w:t>
            </w:r>
            <w:r w:rsidR="00B25FF7" w:rsidRPr="00553FAF">
              <w:rPr>
                <w:rFonts w:cstheme="minorHAnsi"/>
                <w:lang w:val="en-GB"/>
              </w:rPr>
              <w:t xml:space="preserve"> </w:t>
            </w:r>
            <w:r w:rsidR="001C3A03" w:rsidRPr="00553FAF">
              <w:rPr>
                <w:rFonts w:cstheme="minorHAnsi"/>
                <w:lang w:val="en-GB"/>
              </w:rPr>
              <w:t>O</w:t>
            </w:r>
            <w:r w:rsidR="001C3A03" w:rsidRPr="00553FAF">
              <w:rPr>
                <w:rFonts w:cstheme="minorHAnsi"/>
                <w:vertAlign w:val="subscript"/>
                <w:lang w:val="en-GB"/>
              </w:rPr>
              <w:t>2</w:t>
            </w:r>
            <w:r w:rsidR="001C3A03" w:rsidRPr="00553FAF">
              <w:rPr>
                <w:rFonts w:cstheme="minorHAnsi"/>
                <w:vertAlign w:val="superscript"/>
                <w:lang w:val="en-GB"/>
              </w:rPr>
              <w:t>+</w:t>
            </w:r>
            <w:r w:rsidR="001C3A03" w:rsidRPr="00553FAF">
              <w:rPr>
                <w:rFonts w:cstheme="minorHAnsi"/>
                <w:lang w:val="en-GB"/>
              </w:rPr>
              <w:t xml:space="preserve"> </w:t>
            </w:r>
            <w:r w:rsidR="000A7906" w:rsidRPr="00553FAF">
              <w:rPr>
                <w:rFonts w:cstheme="minorHAnsi"/>
                <w:lang w:val="en-GB"/>
              </w:rPr>
              <w:t xml:space="preserve">and </w:t>
            </w:r>
            <w:r w:rsidR="001C3A03" w:rsidRPr="00553FAF">
              <w:rPr>
                <w:rFonts w:cstheme="minorHAnsi"/>
                <w:lang w:val="en-GB"/>
              </w:rPr>
              <w:t>Cs</w:t>
            </w:r>
            <w:r w:rsidR="001C3A03" w:rsidRPr="00553FAF">
              <w:rPr>
                <w:rFonts w:cstheme="minorHAnsi"/>
                <w:vertAlign w:val="superscript"/>
                <w:lang w:val="en-GB"/>
              </w:rPr>
              <w:t>+</w:t>
            </w:r>
            <w:r w:rsidR="000A7906" w:rsidRPr="00553FAF">
              <w:rPr>
                <w:rFonts w:cstheme="minorHAnsi"/>
                <w:lang w:val="en-GB"/>
              </w:rPr>
              <w:t xml:space="preserve"> </w:t>
            </w:r>
            <w:r w:rsidR="001C3A03" w:rsidRPr="00553FAF">
              <w:rPr>
                <w:rFonts w:cstheme="minorHAnsi"/>
                <w:lang w:val="en-GB"/>
              </w:rPr>
              <w:t>sputter ions</w:t>
            </w:r>
            <w:r w:rsidR="00B25FF7" w:rsidRPr="00553FAF">
              <w:rPr>
                <w:rFonts w:cstheme="minorHAnsi"/>
                <w:lang w:val="en-GB"/>
              </w:rPr>
              <w:t xml:space="preserve"> </w:t>
            </w:r>
            <w:r w:rsidRPr="00553FAF">
              <w:rPr>
                <w:rFonts w:cstheme="minorHAnsi"/>
                <w:lang w:val="en-GB"/>
              </w:rPr>
              <w:t>must be included in the system.</w:t>
            </w:r>
          </w:p>
          <w:p w14:paraId="56A276DD" w14:textId="77777777" w:rsidR="00CF3764" w:rsidRPr="00553FAF" w:rsidRDefault="00CF3764" w:rsidP="00152A6C">
            <w:pPr>
              <w:adjustRightInd w:val="0"/>
              <w:spacing w:after="0"/>
              <w:rPr>
                <w:rFonts w:cstheme="minorHAnsi"/>
                <w:b/>
                <w:bCs/>
                <w:lang w:val="en-GB"/>
              </w:rPr>
            </w:pPr>
          </w:p>
          <w:p w14:paraId="26A70805" w14:textId="1ED0F979" w:rsidR="00535400" w:rsidRPr="00553FAF" w:rsidRDefault="00B64620" w:rsidP="00152A6C">
            <w:pPr>
              <w:adjustRightInd w:val="0"/>
              <w:spacing w:after="0"/>
              <w:rPr>
                <w:rFonts w:cstheme="minorHAnsi"/>
                <w:lang w:val="en-GB"/>
              </w:rPr>
            </w:pPr>
            <w:r w:rsidRPr="00553FAF">
              <w:rPr>
                <w:rFonts w:cstheme="minorHAnsi"/>
                <w:lang w:val="en-GB"/>
              </w:rPr>
              <w:t>T</w:t>
            </w:r>
            <w:r w:rsidR="00535400" w:rsidRPr="00553FAF">
              <w:rPr>
                <w:rFonts w:cstheme="minorHAnsi"/>
                <w:lang w:val="en-GB"/>
              </w:rPr>
              <w:t xml:space="preserve">he </w:t>
            </w:r>
            <w:r w:rsidR="00AC6F1D" w:rsidRPr="00553FAF">
              <w:rPr>
                <w:rFonts w:cstheme="minorHAnsi"/>
                <w:b/>
                <w:bCs/>
                <w:lang w:val="en-GB"/>
              </w:rPr>
              <w:t>t</w:t>
            </w:r>
            <w:r w:rsidR="00535400" w:rsidRPr="00553FAF">
              <w:rPr>
                <w:rFonts w:cstheme="minorHAnsi"/>
                <w:b/>
                <w:bCs/>
                <w:lang w:val="en-GB"/>
              </w:rPr>
              <w:t>ime-of-flight (TOF) analyzer</w:t>
            </w:r>
            <w:r w:rsidRPr="00553FAF">
              <w:rPr>
                <w:rFonts w:cstheme="minorHAnsi"/>
                <w:b/>
                <w:bCs/>
                <w:lang w:val="en-GB"/>
              </w:rPr>
              <w:t xml:space="preserve"> </w:t>
            </w:r>
            <w:r w:rsidRPr="00553FAF">
              <w:rPr>
                <w:rFonts w:cstheme="minorHAnsi"/>
                <w:lang w:val="en-GB"/>
              </w:rPr>
              <w:t>with the following characteristics must be included:</w:t>
            </w:r>
          </w:p>
          <w:p w14:paraId="3EEB55DB" w14:textId="06B5DBB3" w:rsidR="00002A11" w:rsidRPr="00553FAF" w:rsidRDefault="00002A11" w:rsidP="00152A6C">
            <w:pPr>
              <w:pStyle w:val="Odstavekseznama"/>
              <w:numPr>
                <w:ilvl w:val="0"/>
                <w:numId w:val="18"/>
              </w:numPr>
              <w:adjustRightInd w:val="0"/>
              <w:spacing w:after="0"/>
              <w:rPr>
                <w:rFonts w:cstheme="minorHAnsi"/>
                <w:lang w:val="en-GB"/>
              </w:rPr>
            </w:pPr>
            <w:r w:rsidRPr="00553FAF">
              <w:rPr>
                <w:rFonts w:cstheme="minorHAnsi"/>
                <w:lang w:val="en-GB"/>
              </w:rPr>
              <w:t>high secondary ion transmission and high mass resolution simultaneously (</w:t>
            </w:r>
            <w:r w:rsidR="00C70EAF" w:rsidRPr="00553FAF">
              <w:rPr>
                <w:rFonts w:cstheme="minorHAnsi"/>
                <w:lang w:val="en-GB"/>
              </w:rPr>
              <w:t xml:space="preserve">transmission higher than </w:t>
            </w:r>
            <w:r w:rsidRPr="00553FAF">
              <w:rPr>
                <w:rFonts w:cstheme="minorHAnsi"/>
                <w:lang w:val="en-GB"/>
              </w:rPr>
              <w:t>8.0 x 10</w:t>
            </w:r>
            <w:r w:rsidRPr="00553FAF">
              <w:rPr>
                <w:rFonts w:cstheme="minorHAnsi"/>
                <w:vertAlign w:val="superscript"/>
                <w:lang w:val="en-GB"/>
              </w:rPr>
              <w:t>8</w:t>
            </w:r>
            <w:r w:rsidRPr="00553FAF">
              <w:rPr>
                <w:rFonts w:cstheme="minorHAnsi"/>
                <w:lang w:val="en-GB"/>
              </w:rPr>
              <w:t xml:space="preserve"> Al</w:t>
            </w:r>
            <w:r w:rsidRPr="00553FAF">
              <w:rPr>
                <w:rFonts w:cstheme="minorHAnsi"/>
                <w:vertAlign w:val="superscript"/>
                <w:lang w:val="en-GB"/>
              </w:rPr>
              <w:t>+</w:t>
            </w:r>
            <w:r w:rsidRPr="00553FAF">
              <w:rPr>
                <w:rFonts w:cstheme="minorHAnsi"/>
                <w:lang w:val="en-GB"/>
              </w:rPr>
              <w:t xml:space="preserve">/nC, </w:t>
            </w:r>
            <w:r w:rsidR="00C70EAF" w:rsidRPr="00553FAF">
              <w:rPr>
                <w:rFonts w:cstheme="minorHAnsi"/>
                <w:lang w:val="en-GB"/>
              </w:rPr>
              <w:t>mass resolution higher than</w:t>
            </w:r>
            <w:r w:rsidRPr="00553FAF">
              <w:rPr>
                <w:rFonts w:cstheme="minorHAnsi"/>
                <w:lang w:val="en-GB"/>
              </w:rPr>
              <w:t xml:space="preserve"> 7</w:t>
            </w:r>
            <w:r w:rsidR="00C70EAF" w:rsidRPr="00553FAF">
              <w:rPr>
                <w:rFonts w:cstheme="minorHAnsi"/>
                <w:lang w:val="en-GB"/>
              </w:rPr>
              <w:t xml:space="preserve"> </w:t>
            </w:r>
            <w:r w:rsidRPr="00553FAF">
              <w:rPr>
                <w:rFonts w:cstheme="minorHAnsi"/>
                <w:lang w:val="en-GB"/>
              </w:rPr>
              <w:t>000),</w:t>
            </w:r>
          </w:p>
          <w:p w14:paraId="654992FD" w14:textId="77777777" w:rsidR="00002A11" w:rsidRPr="00553FAF" w:rsidRDefault="00002A11" w:rsidP="00152A6C">
            <w:pPr>
              <w:pStyle w:val="Odstavekseznama"/>
              <w:numPr>
                <w:ilvl w:val="0"/>
                <w:numId w:val="18"/>
              </w:numPr>
              <w:adjustRightInd w:val="0"/>
              <w:spacing w:after="0"/>
              <w:rPr>
                <w:rFonts w:cstheme="minorHAnsi"/>
                <w:lang w:val="en-GB"/>
              </w:rPr>
            </w:pPr>
            <w:r w:rsidRPr="00553FAF">
              <w:rPr>
                <w:rFonts w:cstheme="minorHAnsi"/>
                <w:lang w:val="en-GB"/>
              </w:rPr>
              <w:t xml:space="preserve">parallel detection of all masses of one secondary ion polarity, </w:t>
            </w:r>
          </w:p>
          <w:p w14:paraId="5298EB58" w14:textId="2B2CE155" w:rsidR="00002A11" w:rsidRPr="00553FAF" w:rsidRDefault="00002A11" w:rsidP="00152A6C">
            <w:pPr>
              <w:pStyle w:val="Odstavekseznama"/>
              <w:numPr>
                <w:ilvl w:val="0"/>
                <w:numId w:val="18"/>
              </w:numPr>
              <w:adjustRightInd w:val="0"/>
              <w:spacing w:after="0"/>
              <w:rPr>
                <w:rFonts w:cstheme="minorHAnsi"/>
                <w:lang w:val="en-GB"/>
              </w:rPr>
            </w:pPr>
            <w:r w:rsidRPr="00553FAF">
              <w:rPr>
                <w:rFonts w:cstheme="minorHAnsi"/>
                <w:lang w:val="en-GB"/>
              </w:rPr>
              <w:t>mass range: &gt; 12</w:t>
            </w:r>
            <w:r w:rsidR="00C70EAF" w:rsidRPr="00553FAF">
              <w:rPr>
                <w:rFonts w:cstheme="minorHAnsi"/>
                <w:lang w:val="en-GB"/>
              </w:rPr>
              <w:t xml:space="preserve"> </w:t>
            </w:r>
            <w:r w:rsidRPr="00553FAF">
              <w:rPr>
                <w:rFonts w:cstheme="minorHAnsi"/>
                <w:lang w:val="en-GB"/>
              </w:rPr>
              <w:t xml:space="preserve">000 </w:t>
            </w:r>
            <w:r w:rsidR="00C70EAF" w:rsidRPr="00553FAF">
              <w:rPr>
                <w:rFonts w:cstheme="minorHAnsi"/>
                <w:lang w:val="en-GB"/>
              </w:rPr>
              <w:t>atomic mass units</w:t>
            </w:r>
            <w:r w:rsidRPr="00553FAF">
              <w:rPr>
                <w:rFonts w:cstheme="minorHAnsi"/>
                <w:lang w:val="en-GB"/>
              </w:rPr>
              <w:t>,</w:t>
            </w:r>
          </w:p>
          <w:p w14:paraId="7FE70070" w14:textId="099F3746" w:rsidR="00002A11" w:rsidRPr="00553FAF" w:rsidRDefault="00CE670B" w:rsidP="00152A6C">
            <w:pPr>
              <w:pStyle w:val="Odstavekseznama"/>
              <w:numPr>
                <w:ilvl w:val="0"/>
                <w:numId w:val="18"/>
              </w:numPr>
              <w:adjustRightInd w:val="0"/>
              <w:spacing w:after="0"/>
              <w:rPr>
                <w:rFonts w:cstheme="minorHAnsi"/>
                <w:lang w:val="en-GB"/>
              </w:rPr>
            </w:pPr>
            <w:r w:rsidRPr="00553FAF">
              <w:rPr>
                <w:rFonts w:cstheme="minorHAnsi"/>
                <w:lang w:val="en-GB"/>
              </w:rPr>
              <w:t>i</w:t>
            </w:r>
            <w:r w:rsidR="00002A11" w:rsidRPr="00553FAF">
              <w:rPr>
                <w:rFonts w:cstheme="minorHAnsi"/>
                <w:lang w:val="en-GB"/>
              </w:rPr>
              <w:t>n-column measurement of mass separated, pulsed primary ion currents down to 50 fA</w:t>
            </w:r>
          </w:p>
          <w:p w14:paraId="5C08D733" w14:textId="2C7915D3" w:rsidR="00002A11" w:rsidRPr="00553FAF" w:rsidRDefault="00AC6F1D" w:rsidP="00152A6C">
            <w:pPr>
              <w:pStyle w:val="Odstavekseznama"/>
              <w:numPr>
                <w:ilvl w:val="0"/>
                <w:numId w:val="18"/>
              </w:numPr>
              <w:adjustRightInd w:val="0"/>
              <w:spacing w:after="0"/>
              <w:rPr>
                <w:rFonts w:cstheme="minorHAnsi"/>
                <w:lang w:val="en-GB"/>
              </w:rPr>
            </w:pPr>
            <w:r w:rsidRPr="00553FAF">
              <w:rPr>
                <w:rFonts w:cstheme="minorHAnsi"/>
                <w:lang w:val="en-GB"/>
              </w:rPr>
              <w:t xml:space="preserve">a </w:t>
            </w:r>
            <w:r w:rsidR="00002A11" w:rsidRPr="00553FAF">
              <w:rPr>
                <w:rFonts w:cstheme="minorHAnsi"/>
                <w:lang w:val="en-GB"/>
              </w:rPr>
              <w:t xml:space="preserve">pumping system for </w:t>
            </w:r>
            <w:r w:rsidRPr="00553FAF">
              <w:rPr>
                <w:rFonts w:cstheme="minorHAnsi"/>
                <w:lang w:val="en-GB"/>
              </w:rPr>
              <w:t xml:space="preserve">an </w:t>
            </w:r>
            <w:r w:rsidR="00002A11" w:rsidRPr="00553FAF">
              <w:rPr>
                <w:rFonts w:cstheme="minorHAnsi"/>
                <w:lang w:val="en-GB"/>
              </w:rPr>
              <w:t xml:space="preserve">ultra-high vacuum with a demonstrated base pressure </w:t>
            </w:r>
            <w:r w:rsidR="00535400" w:rsidRPr="00553FAF">
              <w:rPr>
                <w:rFonts w:cstheme="minorHAnsi"/>
                <w:lang w:val="en-GB"/>
              </w:rPr>
              <w:t xml:space="preserve">of less than </w:t>
            </w:r>
            <w:r w:rsidR="00002A11" w:rsidRPr="00553FAF">
              <w:rPr>
                <w:rFonts w:cstheme="minorHAnsi"/>
                <w:lang w:val="en-GB"/>
              </w:rPr>
              <w:t>5</w:t>
            </w:r>
            <w:r w:rsidR="008F1293" w:rsidRPr="00553FAF">
              <w:rPr>
                <w:rFonts w:cstheme="minorHAnsi"/>
                <w:lang w:val="en-GB"/>
              </w:rPr>
              <w:t xml:space="preserve"> </w:t>
            </w:r>
            <w:r w:rsidR="00002A11" w:rsidRPr="00553FAF">
              <w:rPr>
                <w:rFonts w:cstheme="minorHAnsi"/>
                <w:lang w:val="en-GB"/>
              </w:rPr>
              <w:t>x</w:t>
            </w:r>
            <w:r w:rsidR="008F1293" w:rsidRPr="00553FAF">
              <w:rPr>
                <w:rFonts w:cstheme="minorHAnsi"/>
                <w:lang w:val="en-GB"/>
              </w:rPr>
              <w:t xml:space="preserve"> </w:t>
            </w:r>
            <w:r w:rsidR="00002A11" w:rsidRPr="00553FAF">
              <w:rPr>
                <w:rFonts w:cstheme="minorHAnsi"/>
                <w:lang w:val="en-GB"/>
              </w:rPr>
              <w:t>10</w:t>
            </w:r>
            <w:r w:rsidR="008F1293" w:rsidRPr="00553FAF">
              <w:rPr>
                <w:rFonts w:cstheme="minorHAnsi"/>
                <w:vertAlign w:val="superscript"/>
                <w:lang w:val="en-GB"/>
              </w:rPr>
              <w:t>–</w:t>
            </w:r>
            <w:r w:rsidR="00002A11" w:rsidRPr="00553FAF">
              <w:rPr>
                <w:rFonts w:cstheme="minorHAnsi"/>
                <w:vertAlign w:val="superscript"/>
                <w:lang w:val="en-GB"/>
              </w:rPr>
              <w:t>10</w:t>
            </w:r>
            <w:r w:rsidR="00002A11" w:rsidRPr="00553FAF">
              <w:rPr>
                <w:rFonts w:cstheme="minorHAnsi"/>
                <w:lang w:val="en-GB"/>
              </w:rPr>
              <w:t xml:space="preserve"> torr, </w:t>
            </w:r>
          </w:p>
          <w:p w14:paraId="7C1CA259" w14:textId="77777777" w:rsidR="00B04DBC" w:rsidRPr="00553FAF" w:rsidRDefault="00B04DBC" w:rsidP="00DE1E1F">
            <w:pPr>
              <w:adjustRightInd w:val="0"/>
              <w:spacing w:after="0"/>
              <w:rPr>
                <w:rFonts w:cstheme="minorHAnsi"/>
                <w:lang w:val="en-GB"/>
              </w:rPr>
            </w:pPr>
          </w:p>
          <w:p w14:paraId="363A27ED" w14:textId="4078BDA5" w:rsidR="008B51D6" w:rsidRPr="00553FAF" w:rsidRDefault="008B51D6" w:rsidP="00DE1E1F">
            <w:pPr>
              <w:adjustRightInd w:val="0"/>
              <w:spacing w:after="0"/>
              <w:rPr>
                <w:rFonts w:cstheme="minorHAnsi"/>
                <w:lang w:val="en-GB"/>
              </w:rPr>
            </w:pPr>
            <w:r w:rsidRPr="00553FAF">
              <w:rPr>
                <w:rFonts w:cstheme="minorHAnsi"/>
                <w:lang w:val="en-GB"/>
              </w:rPr>
              <w:t xml:space="preserve">The system must include an Orbitrap mass spectrometer </w:t>
            </w:r>
            <w:r w:rsidR="00DD28E7" w:rsidRPr="00553FAF">
              <w:rPr>
                <w:rFonts w:cstheme="minorHAnsi"/>
                <w:lang w:val="en-GB"/>
              </w:rPr>
              <w:t xml:space="preserve">in item </w:t>
            </w:r>
            <w:r w:rsidR="000E66EE" w:rsidRPr="00553FAF">
              <w:rPr>
                <w:rFonts w:cstheme="minorHAnsi"/>
                <w:lang w:val="en-GB"/>
              </w:rPr>
              <w:t>1.</w:t>
            </w:r>
            <w:r w:rsidR="00C4202E" w:rsidRPr="00553FAF">
              <w:rPr>
                <w:rFonts w:cstheme="minorHAnsi"/>
                <w:lang w:val="en-GB"/>
              </w:rPr>
              <w:t>8</w:t>
            </w:r>
            <w:r w:rsidR="00DD28E7" w:rsidRPr="00553FAF">
              <w:rPr>
                <w:rFonts w:cstheme="minorHAnsi"/>
                <w:lang w:val="en-GB"/>
              </w:rPr>
              <w:t xml:space="preserve"> </w:t>
            </w:r>
            <w:r w:rsidRPr="00553FAF">
              <w:rPr>
                <w:rFonts w:cstheme="minorHAnsi"/>
                <w:lang w:val="en-GB"/>
              </w:rPr>
              <w:t>that can be operated in combination with the TOF analyzer. The scope must include the Orbitrap unit, the ion transfer system from the TOF analyzer into the Orbitrap, a TOF analyzer version required for this integration, and full software integration.</w:t>
            </w:r>
          </w:p>
          <w:p w14:paraId="42B6EB5F" w14:textId="77777777" w:rsidR="008B51D6" w:rsidRPr="00553FAF" w:rsidRDefault="008B51D6" w:rsidP="00DE1E1F">
            <w:pPr>
              <w:adjustRightInd w:val="0"/>
              <w:spacing w:after="0"/>
              <w:rPr>
                <w:rFonts w:cstheme="minorHAnsi"/>
                <w:lang w:val="en-GB"/>
              </w:rPr>
            </w:pPr>
          </w:p>
          <w:p w14:paraId="18D0D40B" w14:textId="031ABB62" w:rsidR="00DD28E7" w:rsidRPr="00553FAF" w:rsidRDefault="00DD28E7" w:rsidP="00DE1E1F">
            <w:pPr>
              <w:adjustRightInd w:val="0"/>
              <w:spacing w:after="0"/>
              <w:rPr>
                <w:rFonts w:cstheme="minorHAnsi"/>
                <w:lang w:val="en-GB"/>
              </w:rPr>
            </w:pPr>
            <w:r w:rsidRPr="00553FAF">
              <w:rPr>
                <w:rFonts w:cstheme="minorHAnsi"/>
                <w:lang w:val="en-GB"/>
              </w:rPr>
              <w:t xml:space="preserve">The system must include </w:t>
            </w:r>
            <w:r w:rsidRPr="00553FAF">
              <w:rPr>
                <w:rFonts w:cstheme="minorHAnsi"/>
                <w:b/>
                <w:bCs/>
                <w:lang w:val="en-GB"/>
              </w:rPr>
              <w:t>a software extension</w:t>
            </w:r>
            <w:r w:rsidRPr="00553FAF">
              <w:rPr>
                <w:rFonts w:cstheme="minorHAnsi"/>
                <w:lang w:val="en-GB"/>
              </w:rPr>
              <w:t xml:space="preserve"> for the instrument control and data acquisition software that enables </w:t>
            </w:r>
            <w:r w:rsidRPr="00553FAF">
              <w:rPr>
                <w:rFonts w:cstheme="minorHAnsi"/>
                <w:b/>
                <w:bCs/>
                <w:lang w:val="en-GB"/>
              </w:rPr>
              <w:t>single-beam focused ion beam (FIB) applications using the system’s standard liquid metal ion gun primary ion source</w:t>
            </w:r>
            <w:r w:rsidRPr="00553FAF">
              <w:rPr>
                <w:rFonts w:cstheme="minorHAnsi"/>
                <w:lang w:val="en-GB"/>
              </w:rPr>
              <w:t xml:space="preserve">. The functionality must enable </w:t>
            </w:r>
            <w:r w:rsidR="00CD380D" w:rsidRPr="00553FAF">
              <w:rPr>
                <w:rFonts w:cstheme="minorHAnsi"/>
                <w:lang w:val="en-GB"/>
              </w:rPr>
              <w:t xml:space="preserve">the </w:t>
            </w:r>
            <w:r w:rsidRPr="00553FAF">
              <w:rPr>
                <w:rFonts w:cstheme="minorHAnsi"/>
                <w:lang w:val="en-GB"/>
              </w:rPr>
              <w:t>execution of FIB applications without installing an additional dedicated FIB source on the instrument.</w:t>
            </w:r>
          </w:p>
          <w:p w14:paraId="4C1B01F4" w14:textId="1F520BEA" w:rsidR="005C3D37" w:rsidRPr="00553FAF" w:rsidRDefault="005C3D37" w:rsidP="005C3D37">
            <w:pPr>
              <w:adjustRightInd w:val="0"/>
              <w:spacing w:after="0"/>
              <w:rPr>
                <w:rFonts w:cstheme="minorHAnsi"/>
                <w:lang w:val="en-GB"/>
              </w:rPr>
            </w:pPr>
            <w:r w:rsidRPr="00553FAF">
              <w:rPr>
                <w:rFonts w:cstheme="minorHAnsi"/>
                <w:lang w:val="en-GB"/>
              </w:rPr>
              <w:t>All ion sources included in items 1.</w:t>
            </w:r>
            <w:r w:rsidR="00152AB8" w:rsidRPr="00553FAF">
              <w:rPr>
                <w:rFonts w:cstheme="minorHAnsi"/>
                <w:lang w:val="en-GB"/>
              </w:rPr>
              <w:t>1, 1.2</w:t>
            </w:r>
            <w:r w:rsidR="00CD465F" w:rsidRPr="00553FAF">
              <w:rPr>
                <w:rFonts w:cstheme="minorHAnsi"/>
                <w:lang w:val="en-GB"/>
              </w:rPr>
              <w:t>,</w:t>
            </w:r>
            <w:r w:rsidR="00152AB8" w:rsidRPr="00553FAF">
              <w:rPr>
                <w:rFonts w:cstheme="minorHAnsi"/>
                <w:lang w:val="en-GB"/>
              </w:rPr>
              <w:t xml:space="preserve"> and 1.3</w:t>
            </w:r>
            <w:r w:rsidRPr="00553FAF">
              <w:rPr>
                <w:rFonts w:cstheme="minorHAnsi"/>
                <w:lang w:val="en-GB"/>
              </w:rPr>
              <w:t xml:space="preserve"> </w:t>
            </w:r>
            <w:r w:rsidR="00CD465F" w:rsidRPr="00553FAF">
              <w:rPr>
                <w:rFonts w:cstheme="minorHAnsi"/>
                <w:lang w:val="en-GB"/>
              </w:rPr>
              <w:t>must</w:t>
            </w:r>
            <w:r w:rsidRPr="00553FAF">
              <w:rPr>
                <w:rFonts w:cstheme="minorHAnsi"/>
                <w:lang w:val="en-GB"/>
              </w:rPr>
              <w:t xml:space="preserve"> be </w:t>
            </w:r>
            <w:r w:rsidRPr="00553FAF">
              <w:rPr>
                <w:rFonts w:cstheme="minorHAnsi"/>
                <w:b/>
                <w:bCs/>
                <w:lang w:val="en-GB"/>
              </w:rPr>
              <w:t>installed</w:t>
            </w:r>
            <w:r w:rsidRPr="00553FAF">
              <w:rPr>
                <w:rFonts w:cstheme="minorHAnsi"/>
                <w:lang w:val="en-GB"/>
              </w:rPr>
              <w:t xml:space="preserve"> </w:t>
            </w:r>
            <w:r w:rsidRPr="00553FAF">
              <w:rPr>
                <w:rFonts w:cstheme="minorHAnsi"/>
                <w:b/>
                <w:bCs/>
                <w:lang w:val="en-GB"/>
              </w:rPr>
              <w:t>on the main analytical chamber</w:t>
            </w:r>
            <w:r w:rsidRPr="00553FAF">
              <w:rPr>
                <w:rFonts w:cstheme="minorHAnsi"/>
                <w:lang w:val="en-GB"/>
              </w:rPr>
              <w:t xml:space="preserve"> together with the TOF analyzer.</w:t>
            </w:r>
          </w:p>
          <w:p w14:paraId="56081714" w14:textId="3C470004" w:rsidR="00002A11" w:rsidRPr="00553FAF" w:rsidRDefault="00BD7BA2" w:rsidP="005C3D37">
            <w:pPr>
              <w:adjustRightInd w:val="0"/>
              <w:spacing w:after="0"/>
              <w:rPr>
                <w:rFonts w:cstheme="minorHAnsi"/>
                <w:lang w:val="en-GB"/>
              </w:rPr>
            </w:pPr>
            <w:r w:rsidRPr="00553FAF">
              <w:rPr>
                <w:rFonts w:cstheme="minorHAnsi"/>
                <w:lang w:val="en-GB"/>
              </w:rPr>
              <w:t>A</w:t>
            </w:r>
            <w:r w:rsidR="00002A11" w:rsidRPr="00553FAF">
              <w:rPr>
                <w:rFonts w:cstheme="minorHAnsi"/>
                <w:lang w:val="en-GB"/>
              </w:rPr>
              <w:t xml:space="preserve">ny sample treatment by the ion sources must be accomplished </w:t>
            </w:r>
            <w:r w:rsidR="00002A11" w:rsidRPr="00553FAF">
              <w:rPr>
                <w:rFonts w:cstheme="minorHAnsi"/>
                <w:b/>
                <w:bCs/>
                <w:lang w:val="en-GB"/>
              </w:rPr>
              <w:t xml:space="preserve">without movement of the sample </w:t>
            </w:r>
            <w:r w:rsidR="00002A11" w:rsidRPr="00553FAF">
              <w:rPr>
                <w:rFonts w:cstheme="minorHAnsi"/>
                <w:lang w:val="en-GB"/>
              </w:rPr>
              <w:t>under analysis</w:t>
            </w:r>
            <w:r w:rsidRPr="00553FAF">
              <w:rPr>
                <w:rFonts w:cstheme="minorHAnsi"/>
                <w:lang w:val="en-GB"/>
              </w:rPr>
              <w:t>.</w:t>
            </w:r>
          </w:p>
        </w:tc>
      </w:tr>
      <w:tr w:rsidR="00467C84" w:rsidRPr="00553FAF" w14:paraId="3C2B7AC0" w14:textId="77777777" w:rsidTr="00FF5F7D">
        <w:tc>
          <w:tcPr>
            <w:tcW w:w="1086" w:type="dxa"/>
          </w:tcPr>
          <w:p w14:paraId="2D58E9E6" w14:textId="2920BB56" w:rsidR="00467C84" w:rsidRPr="00553FAF" w:rsidRDefault="00920C8C" w:rsidP="00D157A4">
            <w:pPr>
              <w:adjustRightInd w:val="0"/>
              <w:rPr>
                <w:rFonts w:cstheme="minorHAnsi"/>
                <w:lang w:val="en-GB" w:eastAsia="en-US"/>
              </w:rPr>
            </w:pPr>
            <w:r w:rsidRPr="00553FAF">
              <w:rPr>
                <w:rFonts w:cstheme="minorHAnsi"/>
                <w:lang w:val="en-GB" w:eastAsia="en-US"/>
              </w:rPr>
              <w:t>1.2</w:t>
            </w:r>
          </w:p>
        </w:tc>
        <w:tc>
          <w:tcPr>
            <w:tcW w:w="1067" w:type="dxa"/>
          </w:tcPr>
          <w:p w14:paraId="4711F292" w14:textId="7571AD43" w:rsidR="00467C84" w:rsidRPr="00553FAF" w:rsidRDefault="0019165D" w:rsidP="00D157A4">
            <w:pPr>
              <w:rPr>
                <w:rFonts w:cstheme="minorHAnsi"/>
                <w:lang w:val="en-GB" w:eastAsia="en-US"/>
              </w:rPr>
            </w:pPr>
            <w:r>
              <w:rPr>
                <w:rFonts w:cstheme="minorHAnsi"/>
                <w:lang w:val="en-GB" w:eastAsia="en-US"/>
              </w:rPr>
              <w:t>1</w:t>
            </w:r>
          </w:p>
        </w:tc>
        <w:tc>
          <w:tcPr>
            <w:tcW w:w="6909" w:type="dxa"/>
          </w:tcPr>
          <w:p w14:paraId="11BC52FC" w14:textId="1CA2688E" w:rsidR="00467C84" w:rsidRPr="00553FAF" w:rsidRDefault="00467C84" w:rsidP="00467C84">
            <w:pPr>
              <w:adjustRightInd w:val="0"/>
              <w:spacing w:after="0"/>
              <w:rPr>
                <w:rFonts w:cstheme="minorHAnsi"/>
                <w:lang w:val="en-GB"/>
              </w:rPr>
            </w:pPr>
            <w:r w:rsidRPr="00553FAF">
              <w:rPr>
                <w:rFonts w:cstheme="minorHAnsi"/>
                <w:lang w:val="en-GB"/>
              </w:rPr>
              <w:t xml:space="preserve">The system must include a </w:t>
            </w:r>
            <w:r w:rsidRPr="00553FAF">
              <w:rPr>
                <w:rFonts w:cstheme="minorHAnsi"/>
                <w:b/>
                <w:bCs/>
                <w:lang w:val="en-GB"/>
              </w:rPr>
              <w:t>titanium sublimation pumping subsystem</w:t>
            </w:r>
            <w:r w:rsidRPr="00553FAF">
              <w:rPr>
                <w:rFonts w:cstheme="minorHAnsi"/>
                <w:lang w:val="en-GB"/>
              </w:rPr>
              <w:t xml:space="preserve"> for efficient pumping of reactive gases, comprising:</w:t>
            </w:r>
          </w:p>
          <w:p w14:paraId="1D7354DB" w14:textId="77777777" w:rsidR="00467C84" w:rsidRPr="00553FAF" w:rsidRDefault="00467C84" w:rsidP="00467C84">
            <w:pPr>
              <w:pStyle w:val="Odstavekseznama"/>
              <w:numPr>
                <w:ilvl w:val="0"/>
                <w:numId w:val="22"/>
              </w:numPr>
              <w:adjustRightInd w:val="0"/>
              <w:spacing w:after="0"/>
              <w:rPr>
                <w:rFonts w:cstheme="minorHAnsi"/>
                <w:lang w:val="en-GB"/>
              </w:rPr>
            </w:pPr>
            <w:r w:rsidRPr="00553FAF">
              <w:rPr>
                <w:rFonts w:cstheme="minorHAnsi"/>
                <w:lang w:val="en-GB"/>
              </w:rPr>
              <w:t>a pumping vessel,</w:t>
            </w:r>
          </w:p>
          <w:p w14:paraId="2CD53C38" w14:textId="77777777" w:rsidR="00467C84" w:rsidRPr="00553FAF" w:rsidRDefault="00467C84" w:rsidP="00467C84">
            <w:pPr>
              <w:pStyle w:val="Odstavekseznama"/>
              <w:numPr>
                <w:ilvl w:val="0"/>
                <w:numId w:val="22"/>
              </w:numPr>
              <w:adjustRightInd w:val="0"/>
              <w:spacing w:after="0"/>
              <w:rPr>
                <w:rFonts w:cstheme="minorHAnsi"/>
                <w:lang w:val="en-GB"/>
              </w:rPr>
            </w:pPr>
            <w:r w:rsidRPr="00553FAF">
              <w:rPr>
                <w:rFonts w:cstheme="minorHAnsi"/>
                <w:lang w:val="en-GB"/>
              </w:rPr>
              <w:t>an evaporation device for three titanium filaments,</w:t>
            </w:r>
          </w:p>
          <w:p w14:paraId="7DCE7DB5" w14:textId="77777777" w:rsidR="00467C84" w:rsidRPr="00553FAF" w:rsidRDefault="00467C84" w:rsidP="00467C84">
            <w:pPr>
              <w:pStyle w:val="Odstavekseznama"/>
              <w:numPr>
                <w:ilvl w:val="0"/>
                <w:numId w:val="22"/>
              </w:numPr>
              <w:adjustRightInd w:val="0"/>
              <w:spacing w:after="0"/>
              <w:rPr>
                <w:rFonts w:cstheme="minorHAnsi"/>
                <w:lang w:val="en-GB"/>
              </w:rPr>
            </w:pPr>
            <w:r w:rsidRPr="00553FAF">
              <w:rPr>
                <w:rFonts w:cstheme="minorHAnsi"/>
                <w:lang w:val="en-GB"/>
              </w:rPr>
              <w:t>a smart power supply controlled by the vacuum control unit,</w:t>
            </w:r>
          </w:p>
          <w:p w14:paraId="6A85A837" w14:textId="77777777" w:rsidR="00467C84" w:rsidRPr="00553FAF" w:rsidRDefault="00467C84" w:rsidP="00467C84">
            <w:pPr>
              <w:pStyle w:val="Odstavekseznama"/>
              <w:numPr>
                <w:ilvl w:val="0"/>
                <w:numId w:val="22"/>
              </w:numPr>
              <w:adjustRightInd w:val="0"/>
              <w:spacing w:after="0"/>
              <w:rPr>
                <w:rFonts w:cstheme="minorHAnsi"/>
                <w:lang w:val="en-GB"/>
              </w:rPr>
            </w:pPr>
            <w:r w:rsidRPr="00553FAF">
              <w:rPr>
                <w:rFonts w:cstheme="minorHAnsi"/>
                <w:lang w:val="en-GB"/>
              </w:rPr>
              <w:t>support for fully automated outgassing,</w:t>
            </w:r>
          </w:p>
          <w:p w14:paraId="1693B8F6" w14:textId="3BB14788" w:rsidR="00467C84" w:rsidRPr="00553FAF" w:rsidRDefault="00467C84" w:rsidP="00467C84">
            <w:pPr>
              <w:pStyle w:val="Odstavekseznama"/>
              <w:numPr>
                <w:ilvl w:val="0"/>
                <w:numId w:val="22"/>
              </w:numPr>
              <w:adjustRightInd w:val="0"/>
              <w:spacing w:after="0"/>
              <w:rPr>
                <w:rFonts w:cstheme="minorHAnsi"/>
                <w:lang w:val="en-GB"/>
              </w:rPr>
            </w:pPr>
            <w:r w:rsidRPr="00553FAF">
              <w:rPr>
                <w:rFonts w:cstheme="minorHAnsi"/>
                <w:lang w:val="en-GB"/>
              </w:rPr>
              <w:t>automated switching between titanium filaments.</w:t>
            </w:r>
          </w:p>
        </w:tc>
      </w:tr>
      <w:tr w:rsidR="002D2282" w:rsidRPr="00553FAF" w14:paraId="5ABB6B72" w14:textId="77777777" w:rsidTr="006E5F49">
        <w:tc>
          <w:tcPr>
            <w:tcW w:w="1086" w:type="dxa"/>
          </w:tcPr>
          <w:p w14:paraId="072F8FE2" w14:textId="38633BED" w:rsidR="002D2282" w:rsidRPr="00553FAF" w:rsidRDefault="00920C8C" w:rsidP="006E5F49">
            <w:pPr>
              <w:adjustRightInd w:val="0"/>
              <w:rPr>
                <w:rFonts w:cstheme="minorHAnsi"/>
                <w:lang w:val="en-GB" w:eastAsia="en-US"/>
              </w:rPr>
            </w:pPr>
            <w:r w:rsidRPr="00553FAF">
              <w:rPr>
                <w:rFonts w:cstheme="minorHAnsi"/>
                <w:lang w:val="en-GB" w:eastAsia="en-US"/>
              </w:rPr>
              <w:t>1.3</w:t>
            </w:r>
          </w:p>
        </w:tc>
        <w:tc>
          <w:tcPr>
            <w:tcW w:w="1067" w:type="dxa"/>
          </w:tcPr>
          <w:p w14:paraId="46AF77FD" w14:textId="77777777" w:rsidR="002D2282" w:rsidRPr="00553FAF" w:rsidRDefault="002D2282" w:rsidP="006E5F49">
            <w:pPr>
              <w:rPr>
                <w:rFonts w:cstheme="minorHAnsi"/>
                <w:lang w:val="en-GB" w:eastAsia="en-US"/>
              </w:rPr>
            </w:pPr>
            <w:r w:rsidRPr="00553FAF">
              <w:rPr>
                <w:rFonts w:cstheme="minorHAnsi"/>
                <w:lang w:val="en-GB" w:eastAsia="en-US"/>
              </w:rPr>
              <w:t>1</w:t>
            </w:r>
          </w:p>
        </w:tc>
        <w:tc>
          <w:tcPr>
            <w:tcW w:w="6909" w:type="dxa"/>
          </w:tcPr>
          <w:p w14:paraId="549B092A" w14:textId="7AB8C00B" w:rsidR="002D2282" w:rsidRPr="00553FAF" w:rsidRDefault="002D2282" w:rsidP="006E5F49">
            <w:pPr>
              <w:spacing w:after="0"/>
              <w:rPr>
                <w:rFonts w:cstheme="minorHAnsi"/>
                <w:b/>
                <w:bCs/>
                <w:lang w:val="en-GB" w:eastAsia="en-US"/>
              </w:rPr>
            </w:pPr>
            <w:r w:rsidRPr="00553FAF">
              <w:rPr>
                <w:rFonts w:cstheme="minorHAnsi"/>
                <w:b/>
                <w:bCs/>
                <w:lang w:val="en-GB"/>
              </w:rPr>
              <w:t>Internal bakeout</w:t>
            </w:r>
            <w:r w:rsidRPr="00553FAF">
              <w:rPr>
                <w:rFonts w:cstheme="minorHAnsi"/>
                <w:lang w:val="en-GB"/>
              </w:rPr>
              <w:t xml:space="preserve"> of </w:t>
            </w:r>
            <w:r w:rsidRPr="00553FAF">
              <w:rPr>
                <w:rFonts w:cstheme="minorHAnsi"/>
                <w:b/>
                <w:bCs/>
                <w:lang w:val="en-GB"/>
              </w:rPr>
              <w:t>the main chamber</w:t>
            </w:r>
            <w:r w:rsidR="00F23DE3" w:rsidRPr="00553FAF">
              <w:rPr>
                <w:rFonts w:cstheme="minorHAnsi"/>
                <w:b/>
                <w:bCs/>
                <w:lang w:val="en-GB"/>
              </w:rPr>
              <w:t>,</w:t>
            </w:r>
            <w:r w:rsidRPr="00553FAF">
              <w:rPr>
                <w:rFonts w:cstheme="minorHAnsi"/>
                <w:b/>
                <w:bCs/>
                <w:lang w:val="en-GB"/>
              </w:rPr>
              <w:t xml:space="preserve"> </w:t>
            </w:r>
            <w:r w:rsidRPr="00553FAF">
              <w:rPr>
                <w:rFonts w:cstheme="minorHAnsi"/>
                <w:lang w:val="en-GB"/>
              </w:rPr>
              <w:t>including differential pumping of the TOF analyzer.</w:t>
            </w:r>
          </w:p>
        </w:tc>
      </w:tr>
      <w:tr w:rsidR="002D2282" w:rsidRPr="00553FAF" w14:paraId="39F520C0" w14:textId="77777777" w:rsidTr="006E5F49">
        <w:tc>
          <w:tcPr>
            <w:tcW w:w="1086" w:type="dxa"/>
          </w:tcPr>
          <w:p w14:paraId="6315D06D" w14:textId="33DE4955" w:rsidR="002D2282" w:rsidRPr="00553FAF" w:rsidRDefault="002D2282" w:rsidP="006E5F49">
            <w:pPr>
              <w:rPr>
                <w:rFonts w:cstheme="minorHAnsi"/>
                <w:lang w:val="en-GB" w:eastAsia="en-US"/>
              </w:rPr>
            </w:pPr>
            <w:r w:rsidRPr="00553FAF">
              <w:rPr>
                <w:rFonts w:cstheme="minorHAnsi"/>
                <w:lang w:val="en-GB" w:eastAsia="en-US"/>
              </w:rPr>
              <w:t>1.</w:t>
            </w:r>
            <w:r w:rsidR="00920C8C" w:rsidRPr="00553FAF">
              <w:rPr>
                <w:rFonts w:cstheme="minorHAnsi"/>
                <w:lang w:val="en-GB" w:eastAsia="en-US"/>
              </w:rPr>
              <w:t>4</w:t>
            </w:r>
          </w:p>
        </w:tc>
        <w:tc>
          <w:tcPr>
            <w:tcW w:w="1067" w:type="dxa"/>
          </w:tcPr>
          <w:p w14:paraId="56E9C189" w14:textId="77777777" w:rsidR="002D2282" w:rsidRPr="00553FAF" w:rsidRDefault="002D2282" w:rsidP="006E5F49">
            <w:pPr>
              <w:rPr>
                <w:rFonts w:cstheme="minorHAnsi"/>
                <w:lang w:val="en-GB" w:eastAsia="en-US"/>
              </w:rPr>
            </w:pPr>
            <w:r w:rsidRPr="00553FAF">
              <w:rPr>
                <w:rFonts w:cstheme="minorHAnsi"/>
                <w:lang w:val="en-GB" w:eastAsia="en-US"/>
              </w:rPr>
              <w:t>1</w:t>
            </w:r>
          </w:p>
        </w:tc>
        <w:tc>
          <w:tcPr>
            <w:tcW w:w="6909" w:type="dxa"/>
          </w:tcPr>
          <w:p w14:paraId="60B279BD" w14:textId="77777777" w:rsidR="002D2282" w:rsidRPr="00553FAF" w:rsidRDefault="002D2282" w:rsidP="006E5F49">
            <w:pPr>
              <w:spacing w:after="0"/>
              <w:rPr>
                <w:rFonts w:cstheme="minorHAnsi"/>
                <w:b/>
                <w:bCs/>
                <w:lang w:val="en-GB" w:eastAsia="en-US"/>
              </w:rPr>
            </w:pPr>
            <w:r w:rsidRPr="00553FAF">
              <w:rPr>
                <w:rFonts w:cstheme="minorHAnsi"/>
                <w:b/>
                <w:bCs/>
                <w:lang w:val="en-GB"/>
              </w:rPr>
              <w:t>Internal bakeout</w:t>
            </w:r>
            <w:r w:rsidRPr="00553FAF">
              <w:rPr>
                <w:rFonts w:cstheme="minorHAnsi"/>
                <w:lang w:val="en-GB"/>
              </w:rPr>
              <w:t xml:space="preserve"> of the </w:t>
            </w:r>
            <w:r w:rsidRPr="00553FAF">
              <w:rPr>
                <w:rFonts w:cstheme="minorHAnsi"/>
                <w:b/>
                <w:bCs/>
                <w:lang w:val="en-GB"/>
              </w:rPr>
              <w:t>sample introduction chamber.</w:t>
            </w:r>
          </w:p>
        </w:tc>
      </w:tr>
      <w:tr w:rsidR="00A964CA" w:rsidRPr="00553FAF" w14:paraId="6A5F76E1" w14:textId="77777777" w:rsidTr="006E5F49">
        <w:tc>
          <w:tcPr>
            <w:tcW w:w="1086" w:type="dxa"/>
          </w:tcPr>
          <w:p w14:paraId="76622C6F" w14:textId="0802631C" w:rsidR="00A964CA" w:rsidRPr="00553FAF" w:rsidRDefault="00A964CA" w:rsidP="006E5F49">
            <w:pPr>
              <w:adjustRightInd w:val="0"/>
              <w:rPr>
                <w:rFonts w:cstheme="minorHAnsi"/>
                <w:lang w:val="en-GB" w:eastAsia="en-US"/>
              </w:rPr>
            </w:pPr>
            <w:r w:rsidRPr="00553FAF">
              <w:rPr>
                <w:rFonts w:cstheme="minorHAnsi"/>
                <w:lang w:val="en-GB" w:eastAsia="en-US"/>
              </w:rPr>
              <w:t>1.</w:t>
            </w:r>
            <w:r w:rsidR="00920C8C" w:rsidRPr="00553FAF">
              <w:rPr>
                <w:rFonts w:cstheme="minorHAnsi"/>
                <w:lang w:val="en-GB" w:eastAsia="en-US"/>
              </w:rPr>
              <w:t>5</w:t>
            </w:r>
          </w:p>
        </w:tc>
        <w:tc>
          <w:tcPr>
            <w:tcW w:w="1067" w:type="dxa"/>
          </w:tcPr>
          <w:p w14:paraId="2F4F959D" w14:textId="77777777" w:rsidR="00A964CA" w:rsidRPr="00553FAF" w:rsidRDefault="00A964CA" w:rsidP="006E5F49">
            <w:pPr>
              <w:rPr>
                <w:rFonts w:cstheme="minorHAnsi"/>
                <w:lang w:val="en-GB" w:eastAsia="en-US"/>
              </w:rPr>
            </w:pPr>
            <w:r w:rsidRPr="00553FAF">
              <w:rPr>
                <w:rFonts w:cstheme="minorHAnsi"/>
                <w:lang w:val="en-GB" w:eastAsia="en-US"/>
              </w:rPr>
              <w:t>1</w:t>
            </w:r>
          </w:p>
        </w:tc>
        <w:tc>
          <w:tcPr>
            <w:tcW w:w="6909" w:type="dxa"/>
          </w:tcPr>
          <w:p w14:paraId="1B2B621B" w14:textId="34DF2A49" w:rsidR="00A964CA" w:rsidRPr="00553FAF" w:rsidRDefault="00A964CA" w:rsidP="006E5F49">
            <w:pPr>
              <w:spacing w:after="0"/>
              <w:rPr>
                <w:rFonts w:cstheme="minorHAnsi"/>
                <w:b/>
                <w:bCs/>
                <w:lang w:val="en-GB" w:eastAsia="en-US"/>
              </w:rPr>
            </w:pPr>
            <w:r w:rsidRPr="00553FAF">
              <w:rPr>
                <w:rFonts w:cstheme="minorHAnsi"/>
                <w:b/>
                <w:bCs/>
                <w:lang w:val="en-GB"/>
              </w:rPr>
              <w:t xml:space="preserve">Motorized </w:t>
            </w:r>
            <w:r w:rsidR="00F23DE3" w:rsidRPr="00553FAF">
              <w:rPr>
                <w:rFonts w:cstheme="minorHAnsi"/>
                <w:b/>
                <w:bCs/>
                <w:lang w:val="en-GB"/>
              </w:rPr>
              <w:t>five-axis sample stage with travel in x, y, and z directions, tilting,</w:t>
            </w:r>
            <w:r w:rsidRPr="00553FAF">
              <w:rPr>
                <w:rFonts w:cstheme="minorHAnsi"/>
                <w:b/>
                <w:bCs/>
                <w:lang w:val="en-GB"/>
              </w:rPr>
              <w:t xml:space="preserve"> and rotation.</w:t>
            </w:r>
          </w:p>
        </w:tc>
      </w:tr>
      <w:tr w:rsidR="007B1EC9" w:rsidRPr="00553FAF" w14:paraId="6780E6F5" w14:textId="77777777" w:rsidTr="006E5F49">
        <w:tc>
          <w:tcPr>
            <w:tcW w:w="1086" w:type="dxa"/>
          </w:tcPr>
          <w:p w14:paraId="06C82A84" w14:textId="5F3FFB51" w:rsidR="007B1EC9" w:rsidRPr="00553FAF" w:rsidRDefault="007B1EC9" w:rsidP="006E5F49">
            <w:pPr>
              <w:rPr>
                <w:rFonts w:cstheme="minorHAnsi"/>
                <w:lang w:val="en-GB" w:eastAsia="en-US"/>
              </w:rPr>
            </w:pPr>
            <w:r w:rsidRPr="00553FAF">
              <w:rPr>
                <w:rFonts w:cstheme="minorHAnsi"/>
                <w:lang w:val="en-GB" w:eastAsia="en-US"/>
              </w:rPr>
              <w:t>1.</w:t>
            </w:r>
            <w:r w:rsidR="00920C8C" w:rsidRPr="00553FAF">
              <w:rPr>
                <w:rFonts w:cstheme="minorHAnsi"/>
                <w:lang w:val="en-GB" w:eastAsia="en-US"/>
              </w:rPr>
              <w:t>6</w:t>
            </w:r>
          </w:p>
        </w:tc>
        <w:tc>
          <w:tcPr>
            <w:tcW w:w="1067" w:type="dxa"/>
          </w:tcPr>
          <w:p w14:paraId="4813BFAD" w14:textId="77777777" w:rsidR="007B1EC9" w:rsidRPr="00553FAF" w:rsidRDefault="007B1EC9" w:rsidP="006E5F49">
            <w:pPr>
              <w:rPr>
                <w:rFonts w:cstheme="minorHAnsi"/>
                <w:lang w:val="en-GB" w:eastAsia="en-US"/>
              </w:rPr>
            </w:pPr>
            <w:r w:rsidRPr="00553FAF">
              <w:rPr>
                <w:rFonts w:cstheme="minorHAnsi"/>
                <w:lang w:val="en-GB" w:eastAsia="en-US"/>
              </w:rPr>
              <w:t>1</w:t>
            </w:r>
          </w:p>
        </w:tc>
        <w:tc>
          <w:tcPr>
            <w:tcW w:w="6909" w:type="dxa"/>
          </w:tcPr>
          <w:p w14:paraId="38AD32C1" w14:textId="15E1F6EC" w:rsidR="007B1EC9" w:rsidRPr="00553FAF" w:rsidRDefault="007B1EC9" w:rsidP="006E5F49">
            <w:pPr>
              <w:spacing w:after="0"/>
              <w:rPr>
                <w:rFonts w:cstheme="minorHAnsi"/>
                <w:lang w:val="en-GB"/>
              </w:rPr>
            </w:pPr>
            <w:r w:rsidRPr="00553FAF">
              <w:rPr>
                <w:rFonts w:cstheme="minorHAnsi"/>
                <w:lang w:val="en-GB"/>
              </w:rPr>
              <w:t xml:space="preserve">Fully automated </w:t>
            </w:r>
            <w:r w:rsidRPr="00553FAF">
              <w:rPr>
                <w:rFonts w:cstheme="minorHAnsi"/>
                <w:b/>
                <w:bCs/>
                <w:lang w:val="en-GB"/>
              </w:rPr>
              <w:t>gas flooding system</w:t>
            </w:r>
            <w:r w:rsidRPr="00553FAF">
              <w:rPr>
                <w:rFonts w:cstheme="minorHAnsi"/>
                <w:lang w:val="en-GB"/>
              </w:rPr>
              <w:t xml:space="preserve">, including a regulative automated leak valve and nozzle, which </w:t>
            </w:r>
            <w:r w:rsidR="00F23DE3" w:rsidRPr="00553FAF">
              <w:rPr>
                <w:rFonts w:cstheme="minorHAnsi"/>
                <w:lang w:val="en-GB"/>
              </w:rPr>
              <w:t>allows</w:t>
            </w:r>
            <w:r w:rsidRPr="00553FAF">
              <w:rPr>
                <w:rFonts w:cstheme="minorHAnsi"/>
                <w:lang w:val="en-GB"/>
              </w:rPr>
              <w:t xml:space="preserve"> the exposure of the sample to inert and reactive gases. The fully automated switching of gases by the vacuum control unit must be possible and included.</w:t>
            </w:r>
          </w:p>
        </w:tc>
      </w:tr>
      <w:tr w:rsidR="00C76543" w:rsidRPr="00553FAF" w14:paraId="130E3E7B" w14:textId="77777777" w:rsidTr="006E5F49">
        <w:tc>
          <w:tcPr>
            <w:tcW w:w="1086" w:type="dxa"/>
          </w:tcPr>
          <w:p w14:paraId="19ABF0CD" w14:textId="0290B31E" w:rsidR="00C76543" w:rsidRPr="00553FAF" w:rsidRDefault="00C76543" w:rsidP="006E5F49">
            <w:pPr>
              <w:rPr>
                <w:rFonts w:cstheme="minorHAnsi"/>
                <w:lang w:val="en-GB" w:eastAsia="en-US"/>
              </w:rPr>
            </w:pPr>
            <w:r w:rsidRPr="00553FAF">
              <w:rPr>
                <w:rFonts w:cs="Calibri"/>
                <w:lang w:val="en-GB"/>
              </w:rPr>
              <w:t>1.</w:t>
            </w:r>
            <w:r w:rsidR="00920C8C" w:rsidRPr="00553FAF">
              <w:rPr>
                <w:rFonts w:cs="Calibri"/>
                <w:lang w:val="en-GB"/>
              </w:rPr>
              <w:t>7</w:t>
            </w:r>
          </w:p>
        </w:tc>
        <w:tc>
          <w:tcPr>
            <w:tcW w:w="1067" w:type="dxa"/>
          </w:tcPr>
          <w:p w14:paraId="7441B113" w14:textId="77777777" w:rsidR="00C76543" w:rsidRPr="00553FAF" w:rsidRDefault="00C76543" w:rsidP="006E5F49">
            <w:pPr>
              <w:rPr>
                <w:rFonts w:cstheme="minorHAnsi"/>
                <w:lang w:val="en-GB" w:eastAsia="en-US"/>
              </w:rPr>
            </w:pPr>
            <w:r w:rsidRPr="00553FAF">
              <w:rPr>
                <w:rFonts w:cstheme="minorHAnsi"/>
                <w:lang w:val="en-GB" w:eastAsia="en-US"/>
              </w:rPr>
              <w:t>1</w:t>
            </w:r>
          </w:p>
        </w:tc>
        <w:tc>
          <w:tcPr>
            <w:tcW w:w="6909" w:type="dxa"/>
          </w:tcPr>
          <w:p w14:paraId="1733267B" w14:textId="77777777" w:rsidR="00C76543" w:rsidRPr="00553FAF" w:rsidRDefault="00C76543" w:rsidP="006E5F49">
            <w:pPr>
              <w:spacing w:after="0"/>
              <w:rPr>
                <w:rFonts w:cstheme="minorHAnsi"/>
                <w:lang w:val="en-GB"/>
              </w:rPr>
            </w:pPr>
            <w:r w:rsidRPr="00553FAF">
              <w:rPr>
                <w:rFonts w:cstheme="minorHAnsi"/>
                <w:b/>
                <w:bCs/>
                <w:lang w:val="en-GB"/>
              </w:rPr>
              <w:t>A self-adjusting charge compensation system</w:t>
            </w:r>
            <w:r w:rsidRPr="00553FAF">
              <w:rPr>
                <w:rFonts w:cstheme="minorHAnsi"/>
                <w:lang w:val="en-GB"/>
              </w:rPr>
              <w:t xml:space="preserve"> with the following specifications:</w:t>
            </w:r>
          </w:p>
          <w:p w14:paraId="20580AD6" w14:textId="77777777" w:rsidR="00C76543" w:rsidRPr="00553FAF" w:rsidRDefault="00C76543" w:rsidP="006E5F49">
            <w:pPr>
              <w:pStyle w:val="Odstavekseznama"/>
              <w:widowControl w:val="0"/>
              <w:numPr>
                <w:ilvl w:val="0"/>
                <w:numId w:val="6"/>
              </w:numPr>
              <w:autoSpaceDE w:val="0"/>
              <w:autoSpaceDN w:val="0"/>
              <w:spacing w:after="0"/>
              <w:ind w:left="714" w:hanging="357"/>
              <w:jc w:val="left"/>
              <w:rPr>
                <w:rFonts w:cstheme="minorHAnsi"/>
                <w:lang w:val="en-GB"/>
              </w:rPr>
            </w:pPr>
            <w:r w:rsidRPr="00553FAF">
              <w:rPr>
                <w:rFonts w:cstheme="minorHAnsi"/>
                <w:lang w:val="en-GB"/>
              </w:rPr>
              <w:t xml:space="preserve">the analysis of insulating samples must be possible without special pre-treatment of the sample and without special sample mounting, </w:t>
            </w:r>
          </w:p>
          <w:p w14:paraId="6CA47886" w14:textId="77777777" w:rsidR="00C76543" w:rsidRPr="00553FAF" w:rsidRDefault="00C76543" w:rsidP="006E5F49">
            <w:pPr>
              <w:pStyle w:val="Odstavekseznama"/>
              <w:widowControl w:val="0"/>
              <w:numPr>
                <w:ilvl w:val="0"/>
                <w:numId w:val="6"/>
              </w:numPr>
              <w:autoSpaceDE w:val="0"/>
              <w:autoSpaceDN w:val="0"/>
              <w:spacing w:after="0"/>
              <w:ind w:left="714" w:hanging="357"/>
              <w:jc w:val="left"/>
              <w:rPr>
                <w:rFonts w:cstheme="minorHAnsi"/>
                <w:lang w:val="en-GB"/>
              </w:rPr>
            </w:pPr>
            <w:r w:rsidRPr="00553FAF">
              <w:rPr>
                <w:rFonts w:cstheme="minorHAnsi"/>
                <w:lang w:val="en-GB"/>
              </w:rPr>
              <w:t xml:space="preserve">a low-energy electron flood gun with adjustable energy (1 to 20 eV) shall be used for charge compensation, </w:t>
            </w:r>
          </w:p>
          <w:p w14:paraId="7CB0A323" w14:textId="2BC7EAA3" w:rsidR="00C76543" w:rsidRPr="00553FAF" w:rsidRDefault="00C76543" w:rsidP="006E5F49">
            <w:pPr>
              <w:pStyle w:val="Odstavekseznama"/>
              <w:widowControl w:val="0"/>
              <w:numPr>
                <w:ilvl w:val="0"/>
                <w:numId w:val="6"/>
              </w:numPr>
              <w:autoSpaceDE w:val="0"/>
              <w:autoSpaceDN w:val="0"/>
              <w:spacing w:after="0"/>
              <w:ind w:left="714" w:hanging="357"/>
              <w:jc w:val="left"/>
              <w:rPr>
                <w:rFonts w:cstheme="minorHAnsi"/>
                <w:lang w:val="en-GB"/>
              </w:rPr>
            </w:pPr>
            <w:r w:rsidRPr="00553FAF">
              <w:rPr>
                <w:rFonts w:cstheme="minorHAnsi"/>
                <w:lang w:val="en-GB"/>
              </w:rPr>
              <w:t>the charge compensation must work with a maximum repetition rate of up to 50 kHz</w:t>
            </w:r>
            <w:r w:rsidR="00F23DE3" w:rsidRPr="00553FAF">
              <w:rPr>
                <w:rFonts w:cstheme="minorHAnsi"/>
                <w:lang w:val="en-GB"/>
              </w:rPr>
              <w:t>,</w:t>
            </w:r>
            <w:r w:rsidRPr="00553FAF">
              <w:rPr>
                <w:rFonts w:cstheme="minorHAnsi"/>
                <w:lang w:val="en-GB"/>
              </w:rPr>
              <w:t xml:space="preserve"> independent of sample size and geometry,</w:t>
            </w:r>
          </w:p>
          <w:p w14:paraId="090AD451" w14:textId="77777777" w:rsidR="00C76543" w:rsidRPr="00553FAF" w:rsidRDefault="00C76543" w:rsidP="006E5F49">
            <w:pPr>
              <w:pStyle w:val="Odstavekseznama"/>
              <w:widowControl w:val="0"/>
              <w:numPr>
                <w:ilvl w:val="0"/>
                <w:numId w:val="6"/>
              </w:numPr>
              <w:autoSpaceDE w:val="0"/>
              <w:autoSpaceDN w:val="0"/>
              <w:spacing w:after="0"/>
              <w:ind w:left="714" w:hanging="357"/>
              <w:jc w:val="left"/>
              <w:rPr>
                <w:rFonts w:cstheme="minorHAnsi"/>
                <w:b/>
                <w:bCs/>
                <w:lang w:val="en-GB" w:eastAsia="en-US"/>
              </w:rPr>
            </w:pPr>
            <w:r w:rsidRPr="00553FAF">
              <w:rPr>
                <w:rFonts w:cstheme="minorHAnsi"/>
                <w:lang w:val="en-GB"/>
              </w:rPr>
              <w:t>the sample must be permanently held at ground potential throughout the complete measurement.</w:t>
            </w:r>
          </w:p>
          <w:p w14:paraId="1F6F7CAA" w14:textId="4256B69C" w:rsidR="00924DF0" w:rsidRPr="00553FAF" w:rsidRDefault="00924DF0" w:rsidP="006E5F49">
            <w:pPr>
              <w:pStyle w:val="Odstavekseznama"/>
              <w:widowControl w:val="0"/>
              <w:numPr>
                <w:ilvl w:val="0"/>
                <w:numId w:val="6"/>
              </w:numPr>
              <w:autoSpaceDE w:val="0"/>
              <w:autoSpaceDN w:val="0"/>
              <w:spacing w:after="0"/>
              <w:ind w:left="714" w:hanging="357"/>
              <w:jc w:val="left"/>
              <w:rPr>
                <w:rFonts w:cstheme="minorHAnsi"/>
                <w:b/>
                <w:bCs/>
                <w:lang w:val="en-GB" w:eastAsia="en-US"/>
              </w:rPr>
            </w:pPr>
            <w:r w:rsidRPr="00553FAF">
              <w:rPr>
                <w:rFonts w:cstheme="minorHAnsi"/>
                <w:lang w:val="en-GB"/>
              </w:rPr>
              <w:t xml:space="preserve">the system must include a </w:t>
            </w:r>
            <w:r w:rsidRPr="00553FAF">
              <w:rPr>
                <w:rFonts w:cstheme="minorHAnsi"/>
                <w:b/>
                <w:bCs/>
                <w:lang w:val="en-GB"/>
              </w:rPr>
              <w:t>high-energy charge compensation</w:t>
            </w:r>
            <w:r w:rsidRPr="00553FAF">
              <w:rPr>
                <w:rFonts w:cstheme="minorHAnsi"/>
                <w:lang w:val="en-GB"/>
              </w:rPr>
              <w:t xml:space="preserve"> option providing an extended electron beam energy range of 1–300 eV, adjustable by computer control. The option must allow analysis of highly insulating samples in interlaced mode with repetition rates up to 50 kHz instead of non-interlaced mode.</w:t>
            </w:r>
          </w:p>
        </w:tc>
      </w:tr>
      <w:tr w:rsidR="00BB6C34" w:rsidRPr="00553FAF" w14:paraId="27B46F76" w14:textId="77777777" w:rsidTr="006E5F49">
        <w:tc>
          <w:tcPr>
            <w:tcW w:w="1086" w:type="dxa"/>
          </w:tcPr>
          <w:p w14:paraId="546A3673" w14:textId="3EFDAD8D" w:rsidR="00BB6C34" w:rsidRPr="00553FAF" w:rsidRDefault="00BB6C34" w:rsidP="00BB6C34">
            <w:pPr>
              <w:rPr>
                <w:rFonts w:cs="Calibri"/>
                <w:lang w:val="en-GB"/>
              </w:rPr>
            </w:pPr>
            <w:r w:rsidRPr="00553FAF">
              <w:rPr>
                <w:rFonts w:cs="Calibri"/>
                <w:lang w:val="en-GB"/>
              </w:rPr>
              <w:t>1.8</w:t>
            </w:r>
          </w:p>
        </w:tc>
        <w:tc>
          <w:tcPr>
            <w:tcW w:w="1067" w:type="dxa"/>
          </w:tcPr>
          <w:p w14:paraId="09B7B292" w14:textId="663AEF94"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674A47E1" w14:textId="3AEAF92D" w:rsidR="00BB6C34" w:rsidRPr="00553FAF" w:rsidRDefault="00BB6C34" w:rsidP="00BB6C34">
            <w:pPr>
              <w:spacing w:after="0"/>
              <w:rPr>
                <w:rFonts w:cstheme="minorHAnsi"/>
                <w:lang w:val="en-GB"/>
              </w:rPr>
            </w:pPr>
            <w:r w:rsidRPr="00553FAF">
              <w:rPr>
                <w:rFonts w:cstheme="minorHAnsi"/>
                <w:lang w:val="en-GB"/>
              </w:rPr>
              <w:t>The system must include a high-performance, high-resolution (at masses 200 amu and above, a mass resolution of 240 000 or higher) accurate-mass (lower than 1 ppm at mass 50 amu and above) mass spectrometer based on an orbital electrostatic trapping mass analyser (</w:t>
            </w:r>
            <w:r w:rsidRPr="00553FAF">
              <w:rPr>
                <w:rFonts w:cstheme="minorHAnsi"/>
                <w:b/>
                <w:bCs/>
                <w:lang w:val="en-GB"/>
              </w:rPr>
              <w:t>Orbitrap</w:t>
            </w:r>
            <w:r w:rsidRPr="00553FAF">
              <w:rPr>
                <w:rFonts w:cstheme="minorHAnsi"/>
                <w:lang w:val="en-GB"/>
              </w:rPr>
              <w:t>-type) that can be operated in combination with the time-of-flight analyser. The combination must enable the use of fast imaging capabilities of the time-of-flight analyser together with high-performance, accurate-mass analysis for peak identification, including MS/MS features of the analyser. The scope must include the accurate-mass analyser unit, a dedicated version of the time-of-flight analyser equipped with a secondary ion beam switch, an ion transfer system from the time-of-flight analyser into the accurate-mass analyser, and full software integration.</w:t>
            </w:r>
          </w:p>
        </w:tc>
      </w:tr>
      <w:tr w:rsidR="00BB6C34" w:rsidRPr="00553FAF" w14:paraId="6FAD2759" w14:textId="77777777" w:rsidTr="006E5F49">
        <w:tc>
          <w:tcPr>
            <w:tcW w:w="1086" w:type="dxa"/>
          </w:tcPr>
          <w:p w14:paraId="5E5A459B" w14:textId="24F7D869" w:rsidR="00BB6C34" w:rsidRPr="00553FAF" w:rsidRDefault="00BB6C34" w:rsidP="00BB6C34">
            <w:pPr>
              <w:rPr>
                <w:rFonts w:cs="Calibri"/>
                <w:lang w:val="en-GB"/>
              </w:rPr>
            </w:pPr>
            <w:r w:rsidRPr="00553FAF">
              <w:rPr>
                <w:rFonts w:cs="Calibri"/>
                <w:lang w:val="en-GB"/>
              </w:rPr>
              <w:t>1.9</w:t>
            </w:r>
          </w:p>
        </w:tc>
        <w:tc>
          <w:tcPr>
            <w:tcW w:w="1067" w:type="dxa"/>
          </w:tcPr>
          <w:p w14:paraId="482D44EB" w14:textId="7E05EFBB"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2A9BEBF3" w14:textId="7CC4A4D7" w:rsidR="00BB6C34" w:rsidRPr="00553FAF" w:rsidRDefault="00BB6C34" w:rsidP="00BB6C34">
            <w:pPr>
              <w:spacing w:after="0"/>
              <w:rPr>
                <w:rFonts w:cstheme="minorHAnsi"/>
                <w:lang w:val="en-GB"/>
              </w:rPr>
            </w:pPr>
            <w:r w:rsidRPr="00553FAF">
              <w:rPr>
                <w:rFonts w:cstheme="minorHAnsi"/>
                <w:lang w:val="en-GB"/>
              </w:rPr>
              <w:t xml:space="preserve">The system must include </w:t>
            </w:r>
            <w:r w:rsidRPr="00553FAF">
              <w:rPr>
                <w:rFonts w:cstheme="minorHAnsi"/>
                <w:b/>
                <w:bCs/>
                <w:lang w:val="en-GB"/>
              </w:rPr>
              <w:t>an extended dynamic range option</w:t>
            </w:r>
            <w:r w:rsidRPr="00553FAF">
              <w:rPr>
                <w:rFonts w:cstheme="minorHAnsi"/>
                <w:lang w:val="en-GB"/>
              </w:rPr>
              <w:t xml:space="preserve"> for the time-of-flight analyser based on attenuation of intense secondary ion signals. The option must include hardware and software for high-speed and mass-selected secondary ion package rerouting via two different attenuation pathways. This must allow processing of up to one hundred times higher count rates with linearity and high reproducibility.</w:t>
            </w:r>
          </w:p>
          <w:p w14:paraId="0BB9BDA5" w14:textId="47990BED" w:rsidR="00BB6C34" w:rsidRPr="00553FAF" w:rsidRDefault="00BB6C34" w:rsidP="00BB6C34">
            <w:pPr>
              <w:spacing w:after="0"/>
              <w:rPr>
                <w:rFonts w:cstheme="minorHAnsi"/>
                <w:lang w:val="en-GB"/>
              </w:rPr>
            </w:pPr>
            <w:r w:rsidRPr="00553FAF">
              <w:rPr>
                <w:rFonts w:cstheme="minorHAnsi"/>
                <w:lang w:val="en-GB"/>
              </w:rPr>
              <w:t>Two different attenuation factors must be available</w:t>
            </w:r>
            <w:r w:rsidR="00141C73" w:rsidRPr="00553FAF">
              <w:rPr>
                <w:rFonts w:cstheme="minorHAnsi"/>
                <w:lang w:val="en-GB"/>
              </w:rPr>
              <w:t>;</w:t>
            </w:r>
            <w:r w:rsidRPr="00553FAF">
              <w:rPr>
                <w:rFonts w:cstheme="minorHAnsi"/>
                <w:lang w:val="en-GB"/>
              </w:rPr>
              <w:t xml:space="preserve"> 1/10 and 1/100 attenuation is needed.</w:t>
            </w:r>
          </w:p>
        </w:tc>
      </w:tr>
      <w:tr w:rsidR="00BB6C34" w:rsidRPr="00553FAF" w14:paraId="2F8E42CC" w14:textId="77777777" w:rsidTr="00FF5F7D">
        <w:tc>
          <w:tcPr>
            <w:tcW w:w="1086" w:type="dxa"/>
          </w:tcPr>
          <w:p w14:paraId="6860153A" w14:textId="5335F3FC" w:rsidR="00BB6C34" w:rsidRPr="00553FAF" w:rsidRDefault="00BB6C34" w:rsidP="00BB6C34">
            <w:pPr>
              <w:adjustRightInd w:val="0"/>
              <w:rPr>
                <w:rFonts w:cstheme="minorHAnsi"/>
                <w:lang w:val="en-GB" w:eastAsia="en-US"/>
              </w:rPr>
            </w:pPr>
            <w:r w:rsidRPr="00553FAF">
              <w:rPr>
                <w:rFonts w:cs="Calibri"/>
                <w:lang w:val="en-GB"/>
              </w:rPr>
              <w:t>1.10</w:t>
            </w:r>
          </w:p>
        </w:tc>
        <w:tc>
          <w:tcPr>
            <w:tcW w:w="1067" w:type="dxa"/>
          </w:tcPr>
          <w:p w14:paraId="491B4C6E"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448E9C2B" w14:textId="570A6D77" w:rsidR="00BB6C34" w:rsidRPr="00553FAF" w:rsidRDefault="00BB6C34" w:rsidP="00BB6C34">
            <w:pPr>
              <w:adjustRightInd w:val="0"/>
              <w:spacing w:after="0"/>
              <w:rPr>
                <w:rFonts w:cstheme="minorHAnsi"/>
                <w:lang w:val="en-GB"/>
              </w:rPr>
            </w:pPr>
            <w:r w:rsidRPr="00553FAF">
              <w:rPr>
                <w:rFonts w:cstheme="minorHAnsi"/>
                <w:b/>
                <w:bCs/>
                <w:lang w:val="en-GB"/>
              </w:rPr>
              <w:t xml:space="preserve">A system for (inorganic) sample analysis </w:t>
            </w:r>
            <w:r w:rsidRPr="00553FAF">
              <w:rPr>
                <w:rFonts w:cstheme="minorHAnsi"/>
                <w:lang w:val="en-GB"/>
              </w:rPr>
              <w:t>must include:</w:t>
            </w:r>
          </w:p>
          <w:p w14:paraId="4EB7E36D" w14:textId="6E20B8FF" w:rsidR="00BB6C34" w:rsidRPr="00553FAF" w:rsidRDefault="00BB6C34" w:rsidP="00BB6C34">
            <w:pPr>
              <w:pStyle w:val="Odstavekseznama"/>
              <w:widowControl w:val="0"/>
              <w:numPr>
                <w:ilvl w:val="0"/>
                <w:numId w:val="6"/>
              </w:numPr>
              <w:autoSpaceDE w:val="0"/>
              <w:autoSpaceDN w:val="0"/>
              <w:adjustRightInd w:val="0"/>
              <w:spacing w:after="0"/>
              <w:rPr>
                <w:rFonts w:cstheme="minorHAnsi"/>
                <w:lang w:val="en-GB"/>
              </w:rPr>
            </w:pPr>
            <w:r w:rsidRPr="00553FAF">
              <w:rPr>
                <w:rFonts w:cstheme="minorHAnsi"/>
                <w:b/>
                <w:bCs/>
                <w:lang w:val="en-GB"/>
              </w:rPr>
              <w:t>dual-source column</w:t>
            </w:r>
            <w:r w:rsidRPr="00553FAF">
              <w:rPr>
                <w:rFonts w:cstheme="minorHAnsi"/>
                <w:lang w:val="en-GB"/>
              </w:rPr>
              <w:t xml:space="preserve"> with an electron impact gas ion source (for operation with oxygen and Ar, Ne, and Xe gases) and a thermal ionization cesium ion source for dual beam depth profiling in combination with the Bi ion cluster gun, with minimum acceleration energy of 100 eV or lower,</w:t>
            </w:r>
          </w:p>
          <w:p w14:paraId="7F9CBB30" w14:textId="7865F1C4" w:rsidR="00BB6C34" w:rsidRPr="00553FAF" w:rsidRDefault="00BB6C34" w:rsidP="00BB6C34">
            <w:pPr>
              <w:pStyle w:val="Odstavekseznama"/>
              <w:widowControl w:val="0"/>
              <w:numPr>
                <w:ilvl w:val="0"/>
                <w:numId w:val="6"/>
              </w:numPr>
              <w:autoSpaceDE w:val="0"/>
              <w:autoSpaceDN w:val="0"/>
              <w:adjustRightInd w:val="0"/>
              <w:spacing w:after="0"/>
              <w:rPr>
                <w:rFonts w:cstheme="minorHAnsi"/>
                <w:lang w:val="en-GB"/>
              </w:rPr>
            </w:pPr>
            <w:r w:rsidRPr="00553FAF">
              <w:rPr>
                <w:rFonts w:cstheme="minorHAnsi"/>
                <w:lang w:val="en-GB"/>
              </w:rPr>
              <w:t>a current density of &gt;48 mA/cm</w:t>
            </w:r>
            <w:r w:rsidRPr="00553FAF">
              <w:rPr>
                <w:rFonts w:cstheme="minorHAnsi"/>
                <w:vertAlign w:val="superscript"/>
                <w:lang w:val="en-GB"/>
              </w:rPr>
              <w:t>2</w:t>
            </w:r>
            <w:r w:rsidRPr="00553FAF">
              <w:rPr>
                <w:rFonts w:cstheme="minorHAnsi"/>
                <w:lang w:val="en-GB"/>
              </w:rPr>
              <w:t xml:space="preserve"> and &gt;12 mA/cm</w:t>
            </w:r>
            <w:r w:rsidRPr="00553FAF">
              <w:rPr>
                <w:rFonts w:cstheme="minorHAnsi"/>
                <w:vertAlign w:val="superscript"/>
                <w:lang w:val="en-GB"/>
              </w:rPr>
              <w:t>2</w:t>
            </w:r>
            <w:r w:rsidRPr="00553FAF">
              <w:rPr>
                <w:rFonts w:cstheme="minorHAnsi"/>
                <w:lang w:val="en-GB"/>
              </w:rPr>
              <w:t xml:space="preserve"> for the oxygen and cesium sputter beams, respectively, </w:t>
            </w:r>
          </w:p>
          <w:p w14:paraId="3AC62489" w14:textId="2B28E9CB" w:rsidR="00BB6C34" w:rsidRPr="00553FAF" w:rsidRDefault="00BB6C34" w:rsidP="00BB6C34">
            <w:pPr>
              <w:pStyle w:val="Odstavekseznama"/>
              <w:widowControl w:val="0"/>
              <w:numPr>
                <w:ilvl w:val="0"/>
                <w:numId w:val="6"/>
              </w:numPr>
              <w:autoSpaceDE w:val="0"/>
              <w:autoSpaceDN w:val="0"/>
              <w:spacing w:after="0"/>
              <w:rPr>
                <w:rFonts w:cstheme="minorHAnsi"/>
                <w:lang w:val="en-GB"/>
              </w:rPr>
            </w:pPr>
            <w:r w:rsidRPr="00553FAF">
              <w:rPr>
                <w:rFonts w:cstheme="minorHAnsi"/>
                <w:lang w:val="en-GB"/>
              </w:rPr>
              <w:t>minimum sputter beam diameters: 10 μm for oxygen and 5 μm for cesium,</w:t>
            </w:r>
          </w:p>
          <w:p w14:paraId="3629A3D3" w14:textId="77777777" w:rsidR="00BB6C34" w:rsidRPr="00553FAF" w:rsidRDefault="00BB6C34" w:rsidP="00BB6C34">
            <w:pPr>
              <w:pStyle w:val="Odstavekseznama"/>
              <w:widowControl w:val="0"/>
              <w:numPr>
                <w:ilvl w:val="0"/>
                <w:numId w:val="6"/>
              </w:numPr>
              <w:autoSpaceDE w:val="0"/>
              <w:autoSpaceDN w:val="0"/>
              <w:spacing w:after="0"/>
              <w:rPr>
                <w:rFonts w:cstheme="minorHAnsi"/>
                <w:lang w:val="en-GB"/>
              </w:rPr>
            </w:pPr>
            <w:r w:rsidRPr="00553FAF">
              <w:rPr>
                <w:rFonts w:cstheme="minorHAnsi"/>
                <w:lang w:val="en-GB"/>
              </w:rPr>
              <w:t>hardware and software for high-speed and mass-selected secondary ion imaging,</w:t>
            </w:r>
          </w:p>
          <w:p w14:paraId="39DB5D12" w14:textId="559F0B56" w:rsidR="00BB6C34" w:rsidRPr="00553FAF" w:rsidRDefault="00BB6C34" w:rsidP="00BB6C34">
            <w:pPr>
              <w:pStyle w:val="Odstavekseznama"/>
              <w:widowControl w:val="0"/>
              <w:numPr>
                <w:ilvl w:val="0"/>
                <w:numId w:val="6"/>
              </w:numPr>
              <w:autoSpaceDE w:val="0"/>
              <w:autoSpaceDN w:val="0"/>
              <w:spacing w:after="0"/>
              <w:contextualSpacing w:val="0"/>
              <w:rPr>
                <w:rFonts w:cstheme="minorHAnsi"/>
                <w:lang w:val="en-GB" w:eastAsia="en-US"/>
              </w:rPr>
            </w:pPr>
            <w:r w:rsidRPr="00553FAF">
              <w:rPr>
                <w:rFonts w:cstheme="minorHAnsi"/>
                <w:lang w:val="en-GB"/>
              </w:rPr>
              <w:t xml:space="preserve">special sample holder and power supply for in-situ, high-speed </w:t>
            </w:r>
            <w:r w:rsidRPr="00553FAF">
              <w:rPr>
                <w:rFonts w:cstheme="minorHAnsi"/>
                <w:b/>
                <w:bCs/>
                <w:lang w:val="en-GB"/>
              </w:rPr>
              <w:t>sample rotation</w:t>
            </w:r>
            <w:r w:rsidRPr="00553FAF">
              <w:rPr>
                <w:rFonts w:cstheme="minorHAnsi"/>
                <w:lang w:val="en-GB"/>
              </w:rPr>
              <w:t xml:space="preserve"> while the sample is under analysis. </w:t>
            </w:r>
          </w:p>
        </w:tc>
      </w:tr>
      <w:tr w:rsidR="00BB6C34" w:rsidRPr="00553FAF" w14:paraId="2F376CA3" w14:textId="77777777" w:rsidTr="00FF5F7D">
        <w:tc>
          <w:tcPr>
            <w:tcW w:w="1086" w:type="dxa"/>
          </w:tcPr>
          <w:p w14:paraId="7FA55BFB" w14:textId="57DDDB18" w:rsidR="00BB6C34" w:rsidRPr="00553FAF" w:rsidRDefault="00BB6C34" w:rsidP="00BB6C34">
            <w:pPr>
              <w:rPr>
                <w:rFonts w:cstheme="minorHAnsi"/>
                <w:lang w:val="en-GB" w:eastAsia="en-US"/>
              </w:rPr>
            </w:pPr>
            <w:r w:rsidRPr="00553FAF">
              <w:rPr>
                <w:rFonts w:cstheme="minorHAnsi"/>
                <w:lang w:val="en-GB" w:eastAsia="en-US"/>
              </w:rPr>
              <w:t>1.11</w:t>
            </w:r>
          </w:p>
        </w:tc>
        <w:tc>
          <w:tcPr>
            <w:tcW w:w="1067" w:type="dxa"/>
          </w:tcPr>
          <w:p w14:paraId="05C69E27"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7D95BE8D" w14:textId="166E0ABE" w:rsidR="00BB6C34" w:rsidRPr="00553FAF" w:rsidRDefault="00BB6C34" w:rsidP="00BB6C34">
            <w:pPr>
              <w:spacing w:after="0"/>
              <w:rPr>
                <w:rFonts w:cstheme="minorHAnsi"/>
                <w:b/>
                <w:bCs/>
                <w:lang w:val="en-GB"/>
              </w:rPr>
            </w:pPr>
            <w:r w:rsidRPr="00553FAF">
              <w:rPr>
                <w:rFonts w:cstheme="minorHAnsi"/>
                <w:b/>
                <w:bCs/>
                <w:lang w:val="en-GB"/>
              </w:rPr>
              <w:t xml:space="preserve">A system for organic samples </w:t>
            </w:r>
            <w:r w:rsidRPr="00553FAF">
              <w:rPr>
                <w:rFonts w:cstheme="minorHAnsi"/>
                <w:lang w:val="en-GB"/>
              </w:rPr>
              <w:t>analysis must include:</w:t>
            </w:r>
          </w:p>
          <w:p w14:paraId="74BC1A3C" w14:textId="4DD9BB97" w:rsidR="00BB6C34" w:rsidRPr="00553FAF" w:rsidRDefault="00BB6C34" w:rsidP="00BB6C34">
            <w:pPr>
              <w:pStyle w:val="Odstavekseznama"/>
              <w:widowControl w:val="0"/>
              <w:numPr>
                <w:ilvl w:val="0"/>
                <w:numId w:val="6"/>
              </w:numPr>
              <w:autoSpaceDE w:val="0"/>
              <w:autoSpaceDN w:val="0"/>
              <w:spacing w:after="0"/>
              <w:contextualSpacing w:val="0"/>
              <w:rPr>
                <w:rFonts w:cstheme="minorHAnsi"/>
                <w:lang w:val="en-GB"/>
              </w:rPr>
            </w:pPr>
            <w:r w:rsidRPr="00553FAF">
              <w:rPr>
                <w:rFonts w:cstheme="minorHAnsi"/>
                <w:b/>
                <w:bCs/>
                <w:lang w:val="en-GB"/>
              </w:rPr>
              <w:t>argon gas cluster ion source</w:t>
            </w:r>
            <w:r w:rsidRPr="00553FAF">
              <w:rPr>
                <w:rFonts w:cstheme="minorHAnsi"/>
                <w:lang w:val="en-GB"/>
              </w:rPr>
              <w:t xml:space="preserve">, </w:t>
            </w:r>
          </w:p>
          <w:p w14:paraId="6F47691A" w14:textId="16FE6B83" w:rsidR="00BB6C34" w:rsidRPr="00553FAF" w:rsidRDefault="00BB6C34" w:rsidP="00BB6C34">
            <w:pPr>
              <w:pStyle w:val="Odstavekseznama"/>
              <w:numPr>
                <w:ilvl w:val="0"/>
                <w:numId w:val="6"/>
              </w:numPr>
              <w:autoSpaceDE w:val="0"/>
              <w:autoSpaceDN w:val="0"/>
              <w:adjustRightInd w:val="0"/>
              <w:spacing w:after="0"/>
              <w:contextualSpacing w:val="0"/>
              <w:rPr>
                <w:rFonts w:cstheme="minorHAnsi"/>
                <w:lang w:val="en-GB"/>
              </w:rPr>
            </w:pPr>
            <w:r w:rsidRPr="00553FAF">
              <w:rPr>
                <w:rFonts w:cstheme="minorHAnsi"/>
                <w:lang w:val="en-GB"/>
              </w:rPr>
              <w:t>oxygen operation option for gas cluster source,</w:t>
            </w:r>
          </w:p>
          <w:p w14:paraId="564483FA" w14:textId="7887D46A" w:rsidR="00BB6C34" w:rsidRPr="00553FAF" w:rsidRDefault="00BB6C34" w:rsidP="00BB6C34">
            <w:pPr>
              <w:pStyle w:val="Odstavekseznama"/>
              <w:numPr>
                <w:ilvl w:val="0"/>
                <w:numId w:val="6"/>
              </w:numPr>
              <w:autoSpaceDE w:val="0"/>
              <w:autoSpaceDN w:val="0"/>
              <w:adjustRightInd w:val="0"/>
              <w:spacing w:after="0"/>
              <w:contextualSpacing w:val="0"/>
              <w:rPr>
                <w:rFonts w:cstheme="minorHAnsi"/>
                <w:lang w:val="en-GB"/>
              </w:rPr>
            </w:pPr>
            <w:r w:rsidRPr="00553FAF">
              <w:rPr>
                <w:rFonts w:cstheme="minorHAnsi"/>
                <w:lang w:val="en-GB"/>
              </w:rPr>
              <w:t>internal Faraday cup,</w:t>
            </w:r>
          </w:p>
          <w:p w14:paraId="21980DA6" w14:textId="5DE7C21A" w:rsidR="00BB6C34" w:rsidRPr="00553FAF" w:rsidRDefault="00BB6C34" w:rsidP="00BB6C34">
            <w:pPr>
              <w:pStyle w:val="Odstavekseznama"/>
              <w:numPr>
                <w:ilvl w:val="0"/>
                <w:numId w:val="6"/>
              </w:numPr>
              <w:autoSpaceDE w:val="0"/>
              <w:autoSpaceDN w:val="0"/>
              <w:adjustRightInd w:val="0"/>
              <w:spacing w:after="0"/>
              <w:contextualSpacing w:val="0"/>
              <w:rPr>
                <w:rFonts w:cstheme="minorHAnsi"/>
                <w:lang w:val="en-GB"/>
              </w:rPr>
            </w:pPr>
            <w:r w:rsidRPr="00553FAF">
              <w:rPr>
                <w:rFonts w:cstheme="minorHAnsi"/>
                <w:lang w:val="en-GB"/>
              </w:rPr>
              <w:t>analysis option for the gas cluster source, including additional pulsing systems and software,</w:t>
            </w:r>
          </w:p>
          <w:p w14:paraId="61504EE0" w14:textId="286EF374" w:rsidR="00BB6C34" w:rsidRPr="00553FAF" w:rsidRDefault="00BB6C34" w:rsidP="00BB6C34">
            <w:pPr>
              <w:pStyle w:val="Odstavekseznama"/>
              <w:widowControl w:val="0"/>
              <w:numPr>
                <w:ilvl w:val="0"/>
                <w:numId w:val="6"/>
              </w:numPr>
              <w:autoSpaceDE w:val="0"/>
              <w:autoSpaceDN w:val="0"/>
              <w:adjustRightInd w:val="0"/>
              <w:spacing w:after="0"/>
              <w:rPr>
                <w:rFonts w:cstheme="minorHAnsi"/>
                <w:lang w:val="en-GB"/>
              </w:rPr>
            </w:pPr>
            <w:r w:rsidRPr="00553FAF">
              <w:rPr>
                <w:rFonts w:cstheme="minorHAnsi"/>
                <w:lang w:val="en-GB"/>
              </w:rPr>
              <w:t xml:space="preserve">operation in the </w:t>
            </w:r>
            <w:r w:rsidRPr="00553FAF">
              <w:rPr>
                <w:rFonts w:cstheme="minorHAnsi"/>
                <w:b/>
                <w:bCs/>
                <w:lang w:val="en-GB"/>
              </w:rPr>
              <w:t>dual-beam mode</w:t>
            </w:r>
            <w:r w:rsidRPr="00553FAF">
              <w:rPr>
                <w:rFonts w:cstheme="minorHAnsi"/>
                <w:lang w:val="en-GB"/>
              </w:rPr>
              <w:t xml:space="preserve"> of depth profiling in combination with the liquid metal cluster ion gun as well as operation as a short pulse length analysis gun (possible operation also in the single</w:t>
            </w:r>
            <w:r w:rsidRPr="00553FAF">
              <w:rPr>
                <w:rFonts w:cstheme="minorHAnsi"/>
                <w:lang w:val="en-GB"/>
              </w:rPr>
              <w:noBreakHyphen/>
              <w:t xml:space="preserve">beam mode of depth profiling), </w:t>
            </w:r>
          </w:p>
          <w:p w14:paraId="60EEE2B5" w14:textId="7D25DBE9" w:rsidR="00BB6C34" w:rsidRPr="00553FAF" w:rsidRDefault="00BB6C34" w:rsidP="00BB6C34">
            <w:pPr>
              <w:pStyle w:val="Odstavekseznama"/>
              <w:widowControl w:val="0"/>
              <w:numPr>
                <w:ilvl w:val="0"/>
                <w:numId w:val="6"/>
              </w:numPr>
              <w:autoSpaceDE w:val="0"/>
              <w:autoSpaceDN w:val="0"/>
              <w:adjustRightInd w:val="0"/>
              <w:spacing w:after="0"/>
              <w:rPr>
                <w:rFonts w:cstheme="minorHAnsi"/>
                <w:lang w:val="en-GB"/>
              </w:rPr>
            </w:pPr>
            <w:r w:rsidRPr="00553FAF">
              <w:rPr>
                <w:rFonts w:cstheme="minorHAnsi"/>
                <w:lang w:val="en-GB"/>
              </w:rPr>
              <w:t xml:space="preserve">spot size: less than 50 μm (with an Ar cluster current of 10 nA or more), </w:t>
            </w:r>
          </w:p>
          <w:p w14:paraId="477C12D8" w14:textId="77777777" w:rsidR="00BB6C34" w:rsidRPr="00553FAF" w:rsidRDefault="00BB6C34" w:rsidP="00BB6C34">
            <w:pPr>
              <w:pStyle w:val="Odstavekseznama"/>
              <w:widowControl w:val="0"/>
              <w:numPr>
                <w:ilvl w:val="0"/>
                <w:numId w:val="6"/>
              </w:numPr>
              <w:autoSpaceDE w:val="0"/>
              <w:autoSpaceDN w:val="0"/>
              <w:adjustRightInd w:val="0"/>
              <w:spacing w:after="0"/>
              <w:rPr>
                <w:rFonts w:cstheme="minorHAnsi"/>
                <w:lang w:val="en-GB"/>
              </w:rPr>
            </w:pPr>
            <w:r w:rsidRPr="00553FAF">
              <w:rPr>
                <w:rFonts w:cstheme="minorHAnsi"/>
                <w:lang w:val="en-GB"/>
              </w:rPr>
              <w:t xml:space="preserve">minimum beam diameter: 5 μm or less. </w:t>
            </w:r>
          </w:p>
          <w:p w14:paraId="52F8D605" w14:textId="7DEBC12E" w:rsidR="00BB6C34" w:rsidRPr="00553FAF" w:rsidRDefault="00BB6C34" w:rsidP="00BB6C34">
            <w:pPr>
              <w:pStyle w:val="Odstavekseznama"/>
              <w:widowControl w:val="0"/>
              <w:numPr>
                <w:ilvl w:val="0"/>
                <w:numId w:val="6"/>
              </w:numPr>
              <w:autoSpaceDE w:val="0"/>
              <w:autoSpaceDN w:val="0"/>
              <w:spacing w:after="0"/>
              <w:contextualSpacing w:val="0"/>
              <w:rPr>
                <w:rFonts w:cstheme="minorHAnsi"/>
                <w:lang w:val="en-GB" w:eastAsia="en-US"/>
              </w:rPr>
            </w:pPr>
            <w:r w:rsidRPr="00553FAF">
              <w:rPr>
                <w:rFonts w:cstheme="minorHAnsi"/>
                <w:lang w:val="en-GB"/>
              </w:rPr>
              <w:t>minimum pulse length (using analysis option): &lt; 20 ns</w:t>
            </w:r>
          </w:p>
        </w:tc>
      </w:tr>
      <w:tr w:rsidR="00BB6C34" w:rsidRPr="00553FAF" w14:paraId="139851C7" w14:textId="77777777" w:rsidTr="006E5F49">
        <w:tc>
          <w:tcPr>
            <w:tcW w:w="1086" w:type="dxa"/>
          </w:tcPr>
          <w:p w14:paraId="68ED16EF" w14:textId="752B0BAC" w:rsidR="00BB6C34" w:rsidRPr="00553FAF" w:rsidRDefault="00BB6C34" w:rsidP="00BB6C34">
            <w:pPr>
              <w:rPr>
                <w:rFonts w:cs="Calibri"/>
                <w:lang w:val="en-GB"/>
              </w:rPr>
            </w:pPr>
            <w:r w:rsidRPr="00553FAF">
              <w:rPr>
                <w:rFonts w:cstheme="minorHAnsi"/>
                <w:lang w:val="en-GB" w:eastAsia="en-US"/>
              </w:rPr>
              <w:t>1.12</w:t>
            </w:r>
          </w:p>
        </w:tc>
        <w:tc>
          <w:tcPr>
            <w:tcW w:w="1067" w:type="dxa"/>
          </w:tcPr>
          <w:p w14:paraId="6A95B9F8" w14:textId="77777777" w:rsidR="00BB6C34" w:rsidRPr="00553FAF" w:rsidRDefault="00BB6C34" w:rsidP="00BB6C34">
            <w:pPr>
              <w:rPr>
                <w:rFonts w:cs="Calibri"/>
                <w:lang w:val="en-GB"/>
              </w:rPr>
            </w:pPr>
            <w:r w:rsidRPr="00553FAF">
              <w:rPr>
                <w:rFonts w:cs="Calibri"/>
                <w:lang w:val="en-GB"/>
              </w:rPr>
              <w:t>1</w:t>
            </w:r>
          </w:p>
        </w:tc>
        <w:tc>
          <w:tcPr>
            <w:tcW w:w="6909" w:type="dxa"/>
          </w:tcPr>
          <w:p w14:paraId="0D0C558F" w14:textId="77777777" w:rsidR="00BB6C34" w:rsidRPr="00553FAF" w:rsidRDefault="00BB6C34" w:rsidP="00BB6C34">
            <w:pPr>
              <w:spacing w:after="0"/>
              <w:rPr>
                <w:rFonts w:cstheme="minorHAnsi"/>
                <w:lang w:val="en-GB"/>
              </w:rPr>
            </w:pPr>
            <w:r w:rsidRPr="00553FAF">
              <w:rPr>
                <w:rFonts w:cstheme="minorHAnsi"/>
                <w:lang w:val="en-GB"/>
              </w:rPr>
              <w:t xml:space="preserve">Computer-controlled </w:t>
            </w:r>
            <w:r w:rsidRPr="00553FAF">
              <w:rPr>
                <w:rFonts w:cstheme="minorHAnsi"/>
                <w:b/>
                <w:bCs/>
                <w:lang w:val="en-GB"/>
              </w:rPr>
              <w:t>heating and cooling</w:t>
            </w:r>
            <w:r w:rsidRPr="00553FAF">
              <w:rPr>
                <w:rFonts w:cstheme="minorHAnsi"/>
                <w:lang w:val="en-GB"/>
              </w:rPr>
              <w:t xml:space="preserve"> of the sample in the </w:t>
            </w:r>
            <w:r w:rsidRPr="00553FAF">
              <w:rPr>
                <w:rFonts w:cstheme="minorHAnsi"/>
                <w:b/>
                <w:bCs/>
                <w:lang w:val="en-GB"/>
              </w:rPr>
              <w:t>sample introduction chamber</w:t>
            </w:r>
            <w:r w:rsidRPr="00553FAF">
              <w:rPr>
                <w:rFonts w:cstheme="minorHAnsi"/>
                <w:lang w:val="en-GB"/>
              </w:rPr>
              <w:t xml:space="preserve"> and in </w:t>
            </w:r>
            <w:r w:rsidRPr="00553FAF">
              <w:rPr>
                <w:rFonts w:cstheme="minorHAnsi"/>
                <w:b/>
                <w:bCs/>
                <w:lang w:val="en-GB"/>
              </w:rPr>
              <w:t>the main analytical</w:t>
            </w:r>
            <w:r w:rsidRPr="00553FAF">
              <w:rPr>
                <w:rFonts w:cstheme="minorHAnsi"/>
                <w:lang w:val="en-GB"/>
              </w:rPr>
              <w:t xml:space="preserve"> chamber while the sample is under analysis, with the following specifications:</w:t>
            </w:r>
          </w:p>
          <w:p w14:paraId="2D3B0918" w14:textId="461651CF" w:rsidR="00BB6C34" w:rsidRPr="00553FAF" w:rsidRDefault="00BB6C34" w:rsidP="00BB6C34">
            <w:pPr>
              <w:pStyle w:val="Odstavekseznama"/>
              <w:numPr>
                <w:ilvl w:val="0"/>
                <w:numId w:val="6"/>
              </w:numPr>
              <w:spacing w:after="0"/>
              <w:rPr>
                <w:rFonts w:cstheme="minorHAnsi"/>
                <w:lang w:val="en-GB"/>
              </w:rPr>
            </w:pPr>
            <w:r w:rsidRPr="00553FAF">
              <w:rPr>
                <w:rFonts w:cstheme="minorHAnsi"/>
                <w:lang w:val="en-GB"/>
              </w:rPr>
              <w:t xml:space="preserve">possibility </w:t>
            </w:r>
            <w:r w:rsidRPr="00553FAF">
              <w:rPr>
                <w:rFonts w:cstheme="minorHAnsi"/>
                <w:b/>
                <w:bCs/>
                <w:lang w:val="en-GB"/>
              </w:rPr>
              <w:t xml:space="preserve">to cool </w:t>
            </w:r>
            <w:r w:rsidRPr="00553FAF">
              <w:rPr>
                <w:rFonts w:cstheme="minorHAnsi"/>
                <w:lang w:val="en-GB"/>
              </w:rPr>
              <w:t xml:space="preserve">the sample to at least −150 °C and the possibility </w:t>
            </w:r>
            <w:r w:rsidRPr="00553FAF">
              <w:rPr>
                <w:rFonts w:cstheme="minorHAnsi"/>
                <w:b/>
                <w:bCs/>
                <w:lang w:val="en-GB"/>
              </w:rPr>
              <w:t>to heat</w:t>
            </w:r>
            <w:r w:rsidRPr="00553FAF">
              <w:rPr>
                <w:rFonts w:cstheme="minorHAnsi"/>
                <w:lang w:val="en-GB"/>
              </w:rPr>
              <w:t xml:space="preserve"> the sample to at least 600 °C, where the full temperature range (from at least −150 °C to at least 600 °C) must be accessible on the same sample holder,</w:t>
            </w:r>
          </w:p>
          <w:p w14:paraId="4CD8B5C2" w14:textId="77777777" w:rsidR="00BB6C34" w:rsidRPr="00553FAF" w:rsidRDefault="00BB6C34" w:rsidP="00BB6C34">
            <w:pPr>
              <w:pStyle w:val="Odstavekseznama"/>
              <w:numPr>
                <w:ilvl w:val="0"/>
                <w:numId w:val="6"/>
              </w:numPr>
              <w:spacing w:after="0"/>
              <w:rPr>
                <w:rFonts w:cstheme="minorHAnsi"/>
                <w:lang w:val="en-GB"/>
              </w:rPr>
            </w:pPr>
            <w:r w:rsidRPr="00553FAF">
              <w:rPr>
                <w:rFonts w:cstheme="minorHAnsi"/>
                <w:lang w:val="en-GB"/>
              </w:rPr>
              <w:t>cooling</w:t>
            </w:r>
            <w:r w:rsidRPr="00553FAF">
              <w:rPr>
                <w:rFonts w:cstheme="minorHAnsi"/>
                <w:b/>
                <w:bCs/>
                <w:lang w:val="en-GB"/>
              </w:rPr>
              <w:t xml:space="preserve"> </w:t>
            </w:r>
            <w:r w:rsidRPr="00553FAF">
              <w:rPr>
                <w:rFonts w:cstheme="minorHAnsi"/>
                <w:lang w:val="en-GB"/>
              </w:rPr>
              <w:t>from room temperature to −130 °C must be possible within less than 15 minutes,</w:t>
            </w:r>
          </w:p>
          <w:p w14:paraId="3DF53ED3" w14:textId="77777777" w:rsidR="00BB6C34" w:rsidRPr="00553FAF" w:rsidRDefault="00BB6C34" w:rsidP="00BB6C34">
            <w:pPr>
              <w:pStyle w:val="Odstavekseznama"/>
              <w:widowControl w:val="0"/>
              <w:numPr>
                <w:ilvl w:val="0"/>
                <w:numId w:val="6"/>
              </w:numPr>
              <w:autoSpaceDE w:val="0"/>
              <w:autoSpaceDN w:val="0"/>
              <w:spacing w:after="0"/>
              <w:rPr>
                <w:rFonts w:cs="Calibri"/>
                <w:lang w:val="en-GB"/>
              </w:rPr>
            </w:pPr>
            <w:r w:rsidRPr="00553FAF">
              <w:rPr>
                <w:rFonts w:cstheme="minorHAnsi"/>
                <w:lang w:val="en-GB"/>
              </w:rPr>
              <w:t>an additional dedicated</w:t>
            </w:r>
            <w:r w:rsidRPr="00553FAF">
              <w:rPr>
                <w:rFonts w:cstheme="minorHAnsi"/>
                <w:b/>
                <w:bCs/>
                <w:lang w:val="en-GB"/>
              </w:rPr>
              <w:t xml:space="preserve"> sample holder</w:t>
            </w:r>
            <w:r w:rsidRPr="00553FAF">
              <w:rPr>
                <w:rFonts w:cstheme="minorHAnsi"/>
                <w:lang w:val="en-GB"/>
              </w:rPr>
              <w:t xml:space="preserve"> must be included, with the possibility of cooling and heating, and full movement of the sample in X, Y, and Z directions, rotation, and tilting of the sample.</w:t>
            </w:r>
          </w:p>
          <w:p w14:paraId="30C1BDBA" w14:textId="0B3A4297" w:rsidR="00BB6C34" w:rsidRPr="00553FAF" w:rsidRDefault="00BB6C34" w:rsidP="00BB6C34">
            <w:pPr>
              <w:pStyle w:val="Odstavekseznama"/>
              <w:widowControl w:val="0"/>
              <w:numPr>
                <w:ilvl w:val="0"/>
                <w:numId w:val="6"/>
              </w:numPr>
              <w:autoSpaceDE w:val="0"/>
              <w:autoSpaceDN w:val="0"/>
              <w:spacing w:after="0"/>
              <w:rPr>
                <w:rFonts w:cs="Calibri"/>
                <w:lang w:val="en-GB"/>
              </w:rPr>
            </w:pPr>
            <w:r w:rsidRPr="00553FAF">
              <w:rPr>
                <w:rFonts w:cs="Calibri"/>
                <w:lang w:val="en-GB"/>
              </w:rPr>
              <w:t xml:space="preserve">vessels for liquid nitrogen for the sample introduction chamber and the main chamber need to be included </w:t>
            </w:r>
          </w:p>
        </w:tc>
      </w:tr>
      <w:tr w:rsidR="00BB6C34" w:rsidRPr="00553FAF" w14:paraId="1471FC6D" w14:textId="77777777" w:rsidTr="00FF5F7D">
        <w:tc>
          <w:tcPr>
            <w:tcW w:w="1086" w:type="dxa"/>
          </w:tcPr>
          <w:p w14:paraId="35E446FA" w14:textId="0F6BAB2A" w:rsidR="00BB6C34" w:rsidRPr="00553FAF" w:rsidRDefault="00BB6C34" w:rsidP="00BB6C34">
            <w:pPr>
              <w:adjustRightInd w:val="0"/>
              <w:rPr>
                <w:rFonts w:cstheme="minorHAnsi"/>
                <w:lang w:val="en-GB" w:eastAsia="en-US"/>
              </w:rPr>
            </w:pPr>
            <w:r w:rsidRPr="00553FAF">
              <w:rPr>
                <w:rFonts w:cstheme="minorHAnsi"/>
                <w:lang w:val="en-GB" w:eastAsia="en-US"/>
              </w:rPr>
              <w:t>1.13</w:t>
            </w:r>
          </w:p>
        </w:tc>
        <w:tc>
          <w:tcPr>
            <w:tcW w:w="1067" w:type="dxa"/>
          </w:tcPr>
          <w:p w14:paraId="1183BD64"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06054D45" w14:textId="513084BC" w:rsidR="00BB6C34" w:rsidRPr="00553FAF" w:rsidRDefault="00BB6C34" w:rsidP="00BB6C34">
            <w:pPr>
              <w:spacing w:after="0"/>
              <w:rPr>
                <w:rFonts w:cstheme="minorHAnsi"/>
                <w:lang w:val="en-GB" w:eastAsia="en-US"/>
              </w:rPr>
            </w:pPr>
            <w:r w:rsidRPr="00553FAF">
              <w:rPr>
                <w:rFonts w:cstheme="minorHAnsi"/>
                <w:lang w:val="en-GB"/>
              </w:rPr>
              <w:t xml:space="preserve">High-resolution </w:t>
            </w:r>
            <w:r w:rsidRPr="00553FAF">
              <w:rPr>
                <w:rFonts w:cstheme="minorHAnsi"/>
                <w:b/>
                <w:bCs/>
                <w:lang w:val="en-GB"/>
              </w:rPr>
              <w:t xml:space="preserve">photo navigation </w:t>
            </w:r>
            <w:r w:rsidRPr="00553FAF">
              <w:rPr>
                <w:rFonts w:cstheme="minorHAnsi"/>
                <w:lang w:val="en-GB"/>
              </w:rPr>
              <w:t>system (</w:t>
            </w:r>
            <w:r w:rsidRPr="00553FAF">
              <w:rPr>
                <w:rFonts w:eastAsia="Times New Roman"/>
                <w:lang w:val="en-GB"/>
              </w:rPr>
              <w:t>reflex camera with 24.0 megapixels or higher</w:t>
            </w:r>
            <w:r w:rsidRPr="00553FAF">
              <w:rPr>
                <w:rFonts w:cstheme="minorHAnsi"/>
                <w:lang w:val="en-GB"/>
              </w:rPr>
              <w:t>, integrated sample illumination, USB interface).</w:t>
            </w:r>
          </w:p>
        </w:tc>
      </w:tr>
      <w:tr w:rsidR="00BB6C34" w:rsidRPr="00553FAF" w14:paraId="11A688AD" w14:textId="77777777" w:rsidTr="00FF5F7D">
        <w:tc>
          <w:tcPr>
            <w:tcW w:w="1086" w:type="dxa"/>
          </w:tcPr>
          <w:p w14:paraId="063AA20F" w14:textId="30923078" w:rsidR="00BB6C34" w:rsidRPr="00553FAF" w:rsidRDefault="00BB6C34" w:rsidP="00BB6C34">
            <w:pPr>
              <w:rPr>
                <w:rFonts w:cstheme="minorHAnsi"/>
                <w:lang w:val="en-GB" w:eastAsia="en-US"/>
              </w:rPr>
            </w:pPr>
            <w:r w:rsidRPr="00553FAF">
              <w:rPr>
                <w:rFonts w:cstheme="minorHAnsi"/>
                <w:lang w:val="en-GB" w:eastAsia="en-US"/>
              </w:rPr>
              <w:t>1.14</w:t>
            </w:r>
          </w:p>
        </w:tc>
        <w:tc>
          <w:tcPr>
            <w:tcW w:w="1067" w:type="dxa"/>
          </w:tcPr>
          <w:p w14:paraId="1267C8A8" w14:textId="52CDFD5B"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28B01B5D" w14:textId="247810D1" w:rsidR="00BB6C34" w:rsidRPr="00553FAF" w:rsidRDefault="00BB6C34" w:rsidP="00BB6C34">
            <w:pPr>
              <w:spacing w:after="0"/>
              <w:rPr>
                <w:rFonts w:cstheme="minorHAnsi"/>
                <w:lang w:val="en-GB"/>
              </w:rPr>
            </w:pPr>
            <w:r w:rsidRPr="00553FAF">
              <w:rPr>
                <w:rFonts w:cstheme="minorHAnsi"/>
                <w:b/>
                <w:bCs/>
                <w:lang w:val="en-GB"/>
              </w:rPr>
              <w:t>A secondary electron (SE) detector</w:t>
            </w:r>
            <w:r w:rsidRPr="00553FAF">
              <w:rPr>
                <w:rFonts w:cstheme="minorHAnsi"/>
                <w:lang w:val="en-GB"/>
              </w:rPr>
              <w:t xml:space="preserve">. </w:t>
            </w:r>
          </w:p>
          <w:p w14:paraId="63C4D830" w14:textId="454F4CC5" w:rsidR="00BB6C34" w:rsidRPr="00553FAF" w:rsidRDefault="00BB6C34" w:rsidP="00BB6C34">
            <w:pPr>
              <w:spacing w:after="0"/>
              <w:rPr>
                <w:rFonts w:cstheme="minorHAnsi"/>
                <w:b/>
                <w:bCs/>
                <w:lang w:val="en-GB" w:eastAsia="en-US"/>
              </w:rPr>
            </w:pPr>
            <w:r w:rsidRPr="00553FAF">
              <w:rPr>
                <w:rFonts w:cstheme="minorHAnsi"/>
                <w:lang w:val="en-GB"/>
              </w:rPr>
              <w:t>The detection method should enable the acquisition of SE images using different ion guns, both with and without analyzer extraction voltage. It should enable the user to set up operation parameters such as focus and field of view for both secondary ion polarities using SE images.</w:t>
            </w:r>
          </w:p>
        </w:tc>
      </w:tr>
      <w:tr w:rsidR="00BB6C34" w:rsidRPr="00553FAF" w14:paraId="65FB47F5" w14:textId="77777777" w:rsidTr="00FF5F7D">
        <w:tc>
          <w:tcPr>
            <w:tcW w:w="1086" w:type="dxa"/>
          </w:tcPr>
          <w:p w14:paraId="2BA378A7" w14:textId="735A26A2" w:rsidR="00BB6C34" w:rsidRPr="00553FAF" w:rsidRDefault="00BB6C34" w:rsidP="00BB6C34">
            <w:pPr>
              <w:rPr>
                <w:rFonts w:cs="Calibri"/>
                <w:lang w:val="en-GB"/>
              </w:rPr>
            </w:pPr>
            <w:r w:rsidRPr="00553FAF">
              <w:rPr>
                <w:rFonts w:cstheme="minorHAnsi"/>
                <w:lang w:val="en-GB" w:eastAsia="en-US"/>
              </w:rPr>
              <w:t>1.15</w:t>
            </w:r>
          </w:p>
        </w:tc>
        <w:tc>
          <w:tcPr>
            <w:tcW w:w="1067" w:type="dxa"/>
          </w:tcPr>
          <w:p w14:paraId="3958584A" w14:textId="44CAD983"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63BEF1EB" w14:textId="028255D9" w:rsidR="00BB6C34" w:rsidRPr="00553FAF" w:rsidRDefault="00BB6C34" w:rsidP="00BB6C34">
            <w:pPr>
              <w:spacing w:after="0"/>
              <w:rPr>
                <w:rFonts w:cstheme="minorHAnsi"/>
                <w:lang w:val="en-GB"/>
              </w:rPr>
            </w:pPr>
            <w:r w:rsidRPr="00553FAF">
              <w:rPr>
                <w:rFonts w:cstheme="minorHAnsi"/>
                <w:lang w:val="en-GB"/>
              </w:rPr>
              <w:t xml:space="preserve">The system must be supplied with a set of </w:t>
            </w:r>
            <w:r w:rsidRPr="00553FAF">
              <w:rPr>
                <w:rFonts w:cstheme="minorHAnsi"/>
                <w:b/>
                <w:bCs/>
                <w:lang w:val="en-GB"/>
              </w:rPr>
              <w:t>sample holders</w:t>
            </w:r>
            <w:r w:rsidRPr="00553FAF">
              <w:rPr>
                <w:rFonts w:cstheme="minorHAnsi"/>
                <w:lang w:val="en-GB"/>
              </w:rPr>
              <w:t>, compatible with the sample introduction chamber, comprising at minimum:</w:t>
            </w:r>
          </w:p>
          <w:p w14:paraId="3A27DE68" w14:textId="1C86119A" w:rsidR="00BB6C34" w:rsidRPr="00553FAF" w:rsidRDefault="00BB6C34" w:rsidP="00BB6C34">
            <w:pPr>
              <w:spacing w:after="0"/>
              <w:ind w:left="708"/>
              <w:rPr>
                <w:rFonts w:cstheme="minorHAnsi"/>
                <w:lang w:val="en-GB"/>
              </w:rPr>
            </w:pPr>
            <w:r w:rsidRPr="00553FAF">
              <w:rPr>
                <w:rFonts w:cstheme="minorHAnsi"/>
                <w:lang w:val="en-GB"/>
              </w:rPr>
              <w:t xml:space="preserve">-3 sample holder for rear mounting of 10 samples or more with dimensions of 10 mm </w:t>
            </w:r>
            <w:r w:rsidR="00EE6959">
              <w:rPr>
                <w:rFonts w:cstheme="minorHAnsi"/>
                <w:lang w:val="en-GB"/>
              </w:rPr>
              <w:t xml:space="preserve">(or larger) </w:t>
            </w:r>
            <w:r w:rsidRPr="00553FAF">
              <w:rPr>
                <w:rFonts w:cstheme="minorHAnsi"/>
                <w:lang w:val="en-GB"/>
              </w:rPr>
              <w:t xml:space="preserve">x 10 mm </w:t>
            </w:r>
            <w:r w:rsidR="00EE6959">
              <w:rPr>
                <w:rFonts w:cstheme="minorHAnsi"/>
                <w:lang w:val="en-GB"/>
              </w:rPr>
              <w:t xml:space="preserve">(or larger) </w:t>
            </w:r>
            <w:r w:rsidRPr="00553FAF">
              <w:rPr>
                <w:rFonts w:cstheme="minorHAnsi"/>
                <w:lang w:val="en-GB"/>
              </w:rPr>
              <w:t>x 8 mm</w:t>
            </w:r>
            <w:r w:rsidR="001B41DA">
              <w:rPr>
                <w:rFonts w:cstheme="minorHAnsi"/>
                <w:lang w:val="en-GB"/>
              </w:rPr>
              <w:t xml:space="preserve"> </w:t>
            </w:r>
            <w:r w:rsidR="00EE6959">
              <w:rPr>
                <w:rFonts w:cstheme="minorHAnsi"/>
                <w:lang w:val="en-GB"/>
              </w:rPr>
              <w:t>(or larger)</w:t>
            </w:r>
            <w:r w:rsidRPr="00553FAF">
              <w:rPr>
                <w:rFonts w:cstheme="minorHAnsi"/>
                <w:lang w:val="en-GB"/>
              </w:rPr>
              <w:t>, including mounting accessories and a box for storage</w:t>
            </w:r>
          </w:p>
          <w:p w14:paraId="0D3FDC83" w14:textId="21A418FF" w:rsidR="00BB6C34" w:rsidRPr="00553FAF" w:rsidRDefault="00BB6C34" w:rsidP="00BB6C34">
            <w:pPr>
              <w:spacing w:after="0"/>
              <w:ind w:left="708"/>
              <w:rPr>
                <w:rFonts w:cstheme="minorHAnsi"/>
                <w:b/>
                <w:bCs/>
                <w:lang w:val="en-GB"/>
              </w:rPr>
            </w:pPr>
            <w:r w:rsidRPr="00553FAF">
              <w:rPr>
                <w:rFonts w:cstheme="minorHAnsi"/>
                <w:lang w:val="en-GB"/>
              </w:rPr>
              <w:t>-3 sample holder for top mounting of multiple samples on an area of at least 90 mm x 70 mm with a thickness of at least 20 mm or higher, including mounting accessories and a box for storage</w:t>
            </w:r>
          </w:p>
        </w:tc>
      </w:tr>
      <w:tr w:rsidR="00BB6C34" w:rsidRPr="00553FAF" w14:paraId="0263BF19" w14:textId="77777777" w:rsidTr="00FF5F7D">
        <w:tc>
          <w:tcPr>
            <w:tcW w:w="1086" w:type="dxa"/>
          </w:tcPr>
          <w:p w14:paraId="1E128A66" w14:textId="64891A26" w:rsidR="00BB6C34" w:rsidRPr="00553FAF" w:rsidRDefault="00BB6C34" w:rsidP="00BB6C34">
            <w:pPr>
              <w:rPr>
                <w:rFonts w:cs="Calibri"/>
                <w:lang w:val="en-GB"/>
              </w:rPr>
            </w:pPr>
            <w:r w:rsidRPr="00553FAF">
              <w:rPr>
                <w:rFonts w:cs="Calibri"/>
                <w:lang w:val="en-GB"/>
              </w:rPr>
              <w:t>1.16</w:t>
            </w:r>
          </w:p>
        </w:tc>
        <w:tc>
          <w:tcPr>
            <w:tcW w:w="1067" w:type="dxa"/>
          </w:tcPr>
          <w:p w14:paraId="48542307" w14:textId="350744BE"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54A3E825" w14:textId="77777777" w:rsidR="00BB6C34" w:rsidRPr="00553FAF" w:rsidRDefault="00BB6C34" w:rsidP="00BB6C34">
            <w:pPr>
              <w:spacing w:after="0"/>
              <w:rPr>
                <w:rFonts w:cstheme="minorHAnsi"/>
                <w:lang w:val="en-GB"/>
              </w:rPr>
            </w:pPr>
            <w:r w:rsidRPr="00553FAF">
              <w:rPr>
                <w:rFonts w:cstheme="minorHAnsi"/>
                <w:lang w:val="en-GB"/>
              </w:rPr>
              <w:t xml:space="preserve">The system must include a </w:t>
            </w:r>
            <w:r w:rsidRPr="00553FAF">
              <w:rPr>
                <w:rFonts w:cstheme="minorHAnsi"/>
                <w:b/>
                <w:bCs/>
                <w:lang w:val="en-GB"/>
              </w:rPr>
              <w:t>mass spectrometry reference library for MS and MS/MS data analysis</w:t>
            </w:r>
            <w:r w:rsidRPr="00553FAF">
              <w:rPr>
                <w:rFonts w:cstheme="minorHAnsi"/>
                <w:lang w:val="en-GB"/>
              </w:rPr>
              <w:t xml:space="preserve"> with the following minimum requirements:</w:t>
            </w:r>
          </w:p>
          <w:p w14:paraId="3D0AD152" w14:textId="7148E794" w:rsidR="00BB6C34" w:rsidRPr="00553FAF" w:rsidRDefault="00BB6C34" w:rsidP="00BB6C34">
            <w:pPr>
              <w:spacing w:after="0"/>
              <w:ind w:left="708"/>
              <w:rPr>
                <w:rFonts w:cstheme="minorHAnsi"/>
                <w:lang w:val="en-GB"/>
              </w:rPr>
            </w:pPr>
            <w:r w:rsidRPr="00553FAF">
              <w:rPr>
                <w:rFonts w:cstheme="minorHAnsi"/>
                <w:lang w:val="en-GB"/>
              </w:rPr>
              <w:t>-the library must include spectra of more than 340,000 reference compounds with MS data,</w:t>
            </w:r>
          </w:p>
          <w:p w14:paraId="05B71403" w14:textId="45D40176" w:rsidR="00BB6C34" w:rsidRPr="00553FAF" w:rsidRDefault="00BB6C34" w:rsidP="00BB6C34">
            <w:pPr>
              <w:spacing w:after="0"/>
              <w:ind w:left="708"/>
              <w:rPr>
                <w:rFonts w:cstheme="minorHAnsi"/>
                <w:lang w:val="en-GB"/>
              </w:rPr>
            </w:pPr>
            <w:r w:rsidRPr="00553FAF">
              <w:rPr>
                <w:rFonts w:cstheme="minorHAnsi"/>
                <w:lang w:val="en-GB"/>
              </w:rPr>
              <w:t>-the library must include more than 50,000 reference compounds with MS/MS data,</w:t>
            </w:r>
          </w:p>
          <w:p w14:paraId="73FC1AC3" w14:textId="3BD9FA3B" w:rsidR="00BB6C34" w:rsidRPr="00553FAF" w:rsidRDefault="00BB6C34" w:rsidP="00BB6C34">
            <w:pPr>
              <w:spacing w:after="0"/>
              <w:ind w:left="708"/>
              <w:rPr>
                <w:rFonts w:cstheme="minorHAnsi"/>
                <w:lang w:val="en-GB"/>
              </w:rPr>
            </w:pPr>
            <w:r w:rsidRPr="00553FAF">
              <w:rPr>
                <w:rFonts w:cstheme="minorHAnsi"/>
                <w:lang w:val="en-GB"/>
              </w:rPr>
              <w:t>-library searching must be initiated directly from the instrument’s data analysis software as part of the standard data analysis workflow,</w:t>
            </w:r>
          </w:p>
          <w:p w14:paraId="5ED09151" w14:textId="0673DA09" w:rsidR="00BB6C34" w:rsidRPr="00553FAF" w:rsidRDefault="00BB6C34" w:rsidP="00BB6C34">
            <w:pPr>
              <w:spacing w:after="0"/>
              <w:ind w:left="708"/>
              <w:rPr>
                <w:rFonts w:cstheme="minorHAnsi"/>
                <w:b/>
                <w:bCs/>
                <w:lang w:val="en-GB"/>
              </w:rPr>
            </w:pPr>
            <w:r w:rsidRPr="00553FAF">
              <w:rPr>
                <w:rFonts w:cstheme="minorHAnsi"/>
                <w:lang w:val="en-GB"/>
              </w:rPr>
              <w:t>-acquired spectral data must be exportable in a NIST-compatible format to enable creation of local custom libraries usable in database search queries.</w:t>
            </w:r>
          </w:p>
        </w:tc>
      </w:tr>
      <w:tr w:rsidR="00BB6C34" w:rsidRPr="00553FAF" w14:paraId="7E24D9C2" w14:textId="77777777" w:rsidTr="00FF5F7D">
        <w:tc>
          <w:tcPr>
            <w:tcW w:w="1086" w:type="dxa"/>
          </w:tcPr>
          <w:p w14:paraId="0E2C9D51" w14:textId="7ABD0309" w:rsidR="00BB6C34" w:rsidRPr="00553FAF" w:rsidRDefault="00BB6C34" w:rsidP="00BB6C34">
            <w:pPr>
              <w:rPr>
                <w:rFonts w:cs="Calibri"/>
                <w:lang w:val="en-GB"/>
              </w:rPr>
            </w:pPr>
            <w:r w:rsidRPr="00553FAF">
              <w:rPr>
                <w:rFonts w:cs="Calibri"/>
                <w:lang w:val="en-GB"/>
              </w:rPr>
              <w:t>1.17</w:t>
            </w:r>
          </w:p>
        </w:tc>
        <w:tc>
          <w:tcPr>
            <w:tcW w:w="1067" w:type="dxa"/>
          </w:tcPr>
          <w:p w14:paraId="609BE2F9" w14:textId="72E4F1CE"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575F4D49" w14:textId="4FBF4CEE" w:rsidR="00BB6C34" w:rsidRPr="00553FAF" w:rsidRDefault="00BB6C34" w:rsidP="00BB6C34">
            <w:pPr>
              <w:spacing w:after="0"/>
              <w:rPr>
                <w:rFonts w:cstheme="minorHAnsi"/>
                <w:lang w:val="en-GB"/>
              </w:rPr>
            </w:pPr>
            <w:r w:rsidRPr="00553FAF">
              <w:rPr>
                <w:rFonts w:cstheme="minorHAnsi"/>
                <w:lang w:val="en-GB"/>
              </w:rPr>
              <w:t xml:space="preserve">The system must include </w:t>
            </w:r>
            <w:r w:rsidRPr="00553FAF">
              <w:rPr>
                <w:rFonts w:cstheme="minorHAnsi"/>
                <w:b/>
                <w:bCs/>
                <w:lang w:val="en-GB"/>
              </w:rPr>
              <w:t>an adaptation for an external vacuum cryogenic transfer vessel interface</w:t>
            </w:r>
            <w:r w:rsidRPr="00553FAF">
              <w:rPr>
                <w:rFonts w:cstheme="minorHAnsi"/>
                <w:lang w:val="en-GB"/>
              </w:rPr>
              <w:t xml:space="preserve"> at the sample introduction chamber. The adaptation must enable transfer of samples from a vacuum cryo transfer vessel onto a specialised heating and cooling sample holder inside a sample introduction chamber. The scope must include a dedicated adapter for the specialised heating and cooling sample holder.</w:t>
            </w:r>
          </w:p>
        </w:tc>
      </w:tr>
      <w:tr w:rsidR="00BB6C34" w:rsidRPr="00553FAF" w14:paraId="68F2D2DD" w14:textId="77777777" w:rsidTr="00FF5F7D">
        <w:tc>
          <w:tcPr>
            <w:tcW w:w="1086" w:type="dxa"/>
          </w:tcPr>
          <w:p w14:paraId="4C93C607" w14:textId="402A6B4D" w:rsidR="00BB6C34" w:rsidRPr="00553FAF" w:rsidRDefault="00BB6C34" w:rsidP="00BB6C34">
            <w:pPr>
              <w:rPr>
                <w:rFonts w:cs="Calibri"/>
                <w:lang w:val="en-GB"/>
              </w:rPr>
            </w:pPr>
            <w:r w:rsidRPr="00553FAF">
              <w:rPr>
                <w:rFonts w:cs="Calibri"/>
                <w:lang w:val="en-GB"/>
              </w:rPr>
              <w:t>1.18</w:t>
            </w:r>
          </w:p>
        </w:tc>
        <w:tc>
          <w:tcPr>
            <w:tcW w:w="1067" w:type="dxa"/>
          </w:tcPr>
          <w:p w14:paraId="5C20D667" w14:textId="541D624C"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72CE21C7" w14:textId="72BF6871" w:rsidR="00BB6C34" w:rsidRPr="00553FAF" w:rsidRDefault="00BB6C34" w:rsidP="00BB6C34">
            <w:pPr>
              <w:spacing w:after="0"/>
              <w:rPr>
                <w:rFonts w:cstheme="minorHAnsi"/>
                <w:lang w:val="en-GB"/>
              </w:rPr>
            </w:pPr>
            <w:r w:rsidRPr="00553FAF">
              <w:rPr>
                <w:rFonts w:cstheme="minorHAnsi"/>
                <w:lang w:val="en-GB"/>
              </w:rPr>
              <w:t xml:space="preserve">The system must include </w:t>
            </w:r>
            <w:r w:rsidRPr="00553FAF">
              <w:rPr>
                <w:rFonts w:cstheme="minorHAnsi"/>
                <w:b/>
                <w:bCs/>
                <w:lang w:val="en-GB"/>
              </w:rPr>
              <w:t>two separate sample-holder parking positions inside the sample introduction system</w:t>
            </w:r>
            <w:r w:rsidRPr="00553FAF">
              <w:rPr>
                <w:rFonts w:cstheme="minorHAnsi"/>
                <w:lang w:val="en-GB"/>
              </w:rPr>
              <w:t>. The parking positions must allow storage of up to two sample holders inside the sample introduction chamber.</w:t>
            </w:r>
          </w:p>
        </w:tc>
      </w:tr>
      <w:tr w:rsidR="00BB6C34" w:rsidRPr="00553FAF" w14:paraId="317CCE55" w14:textId="77777777" w:rsidTr="00FF5F7D">
        <w:tc>
          <w:tcPr>
            <w:tcW w:w="1086" w:type="dxa"/>
          </w:tcPr>
          <w:p w14:paraId="6C50BC8B" w14:textId="36634CB4" w:rsidR="00BB6C34" w:rsidRPr="00553FAF" w:rsidRDefault="00BB6C34" w:rsidP="00BB6C34">
            <w:pPr>
              <w:rPr>
                <w:rFonts w:cs="Calibri"/>
                <w:lang w:val="en-GB"/>
              </w:rPr>
            </w:pPr>
            <w:r w:rsidRPr="00553FAF">
              <w:rPr>
                <w:rFonts w:cs="Calibri"/>
                <w:lang w:val="en-GB"/>
              </w:rPr>
              <w:t>1.19</w:t>
            </w:r>
          </w:p>
        </w:tc>
        <w:tc>
          <w:tcPr>
            <w:tcW w:w="1067" w:type="dxa"/>
          </w:tcPr>
          <w:p w14:paraId="705E1F59" w14:textId="26C07515"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65E5871A" w14:textId="3A265544" w:rsidR="00BB6C34" w:rsidRPr="00553FAF" w:rsidRDefault="00BB6C34" w:rsidP="00BB6C34">
            <w:pPr>
              <w:spacing w:after="0"/>
              <w:rPr>
                <w:rFonts w:cstheme="minorHAnsi"/>
                <w:lang w:val="en-GB"/>
              </w:rPr>
            </w:pPr>
            <w:r w:rsidRPr="00553FAF">
              <w:rPr>
                <w:rFonts w:cstheme="minorHAnsi"/>
                <w:lang w:val="en-GB"/>
              </w:rPr>
              <w:t xml:space="preserve">The system must include a </w:t>
            </w:r>
            <w:r w:rsidRPr="00553FAF">
              <w:rPr>
                <w:rFonts w:cstheme="minorHAnsi"/>
                <w:b/>
                <w:bCs/>
                <w:lang w:val="en-GB"/>
              </w:rPr>
              <w:t xml:space="preserve">transfer vessel </w:t>
            </w:r>
            <w:r w:rsidRPr="00553FAF">
              <w:rPr>
                <w:rFonts w:cstheme="minorHAnsi"/>
                <w:lang w:val="en-GB"/>
              </w:rPr>
              <w:t>for transporting a complete sample holder under an inert-gas atmosphere or under medium vacuum. The transfer vessel must enable the complete sample holder without exposing the samples to ambient air. The scope must include the transportation vessel and a dedicated version of the sample introduction chamber required for compatibility with the transfer vessel.</w:t>
            </w:r>
          </w:p>
        </w:tc>
      </w:tr>
      <w:tr w:rsidR="00BB6C34" w:rsidRPr="00553FAF" w14:paraId="1D0066A6" w14:textId="77777777" w:rsidTr="00FF5F7D">
        <w:tc>
          <w:tcPr>
            <w:tcW w:w="1086" w:type="dxa"/>
          </w:tcPr>
          <w:p w14:paraId="6826415E" w14:textId="1A82662A" w:rsidR="00BB6C34" w:rsidRPr="00553FAF" w:rsidRDefault="00BB6C34" w:rsidP="00BB6C34">
            <w:pPr>
              <w:rPr>
                <w:rFonts w:cs="Calibri"/>
                <w:lang w:val="en-GB"/>
              </w:rPr>
            </w:pPr>
            <w:r w:rsidRPr="00553FAF">
              <w:rPr>
                <w:rFonts w:cs="Calibri"/>
                <w:lang w:val="en-GB"/>
              </w:rPr>
              <w:t>1.20</w:t>
            </w:r>
          </w:p>
        </w:tc>
        <w:tc>
          <w:tcPr>
            <w:tcW w:w="1067" w:type="dxa"/>
          </w:tcPr>
          <w:p w14:paraId="1EA6B347" w14:textId="405871C8"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7C38757E" w14:textId="73BBE790" w:rsidR="00BB6C34" w:rsidRPr="00553FAF" w:rsidRDefault="00BB6C34" w:rsidP="00BB6C34">
            <w:pPr>
              <w:spacing w:after="0"/>
              <w:rPr>
                <w:rFonts w:cstheme="minorHAnsi"/>
                <w:lang w:val="en-GB"/>
              </w:rPr>
            </w:pPr>
            <w:r w:rsidRPr="00553FAF">
              <w:rPr>
                <w:rFonts w:cstheme="minorHAnsi"/>
                <w:lang w:val="en-GB"/>
              </w:rPr>
              <w:t xml:space="preserve">The system must include an additional sample introduction system as a </w:t>
            </w:r>
            <w:r w:rsidRPr="00553FAF">
              <w:rPr>
                <w:rFonts w:cstheme="minorHAnsi"/>
                <w:b/>
                <w:bCs/>
                <w:lang w:val="en-GB"/>
              </w:rPr>
              <w:t>second sample introduction chamber</w:t>
            </w:r>
            <w:r w:rsidRPr="00553FAF">
              <w:rPr>
                <w:rFonts w:cstheme="minorHAnsi"/>
                <w:lang w:val="en-GB"/>
              </w:rPr>
              <w:t xml:space="preserve"> for the instrument. The option must include an internal bake-out system for the second sample introduction chamber.</w:t>
            </w:r>
          </w:p>
        </w:tc>
      </w:tr>
      <w:tr w:rsidR="00BB6C34" w:rsidRPr="00553FAF" w14:paraId="3E838B25" w14:textId="77777777" w:rsidTr="00FF5F7D">
        <w:tc>
          <w:tcPr>
            <w:tcW w:w="1086" w:type="dxa"/>
          </w:tcPr>
          <w:p w14:paraId="0680EBE2" w14:textId="17962BC2" w:rsidR="00BB6C34" w:rsidRPr="00553FAF" w:rsidRDefault="00BB6C34" w:rsidP="00BB6C34">
            <w:pPr>
              <w:rPr>
                <w:rFonts w:cs="Calibri"/>
                <w:lang w:val="en-GB"/>
              </w:rPr>
            </w:pPr>
            <w:r w:rsidRPr="00553FAF">
              <w:rPr>
                <w:rFonts w:cs="Calibri"/>
                <w:lang w:val="en-GB"/>
              </w:rPr>
              <w:t>1.21</w:t>
            </w:r>
          </w:p>
        </w:tc>
        <w:tc>
          <w:tcPr>
            <w:tcW w:w="1067" w:type="dxa"/>
          </w:tcPr>
          <w:p w14:paraId="1AE5FCDE" w14:textId="1C11E69E"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4D14CABC" w14:textId="53895574" w:rsidR="00BB6C34" w:rsidRPr="00553FAF" w:rsidRDefault="00BB6C34" w:rsidP="00BB6C34">
            <w:pPr>
              <w:spacing w:after="0"/>
              <w:rPr>
                <w:rFonts w:cstheme="minorHAnsi"/>
                <w:lang w:val="en-GB"/>
              </w:rPr>
            </w:pPr>
            <w:r w:rsidRPr="00553FAF">
              <w:rPr>
                <w:rFonts w:cstheme="minorHAnsi"/>
                <w:lang w:val="en-GB"/>
              </w:rPr>
              <w:t xml:space="preserve">The system must include a </w:t>
            </w:r>
            <w:r w:rsidRPr="00553FAF">
              <w:rPr>
                <w:rFonts w:cstheme="minorHAnsi"/>
                <w:b/>
                <w:bCs/>
                <w:lang w:val="en-GB"/>
              </w:rPr>
              <w:t>glovebox</w:t>
            </w:r>
            <w:r w:rsidRPr="00553FAF">
              <w:rPr>
                <w:rFonts w:cstheme="minorHAnsi"/>
                <w:lang w:val="en-GB"/>
              </w:rPr>
              <w:t xml:space="preserve"> module for the sample introduction system that allows the introduction of samples and sample holders under an inert gas atmosphere. The glovebox must meet the following minimum requirements:</w:t>
            </w:r>
          </w:p>
          <w:p w14:paraId="2562EC1A" w14:textId="0F470FA9" w:rsidR="00BB6C34" w:rsidRPr="00553FAF" w:rsidRDefault="00BB6C34" w:rsidP="00BB6C34">
            <w:pPr>
              <w:spacing w:after="0"/>
              <w:rPr>
                <w:rFonts w:cstheme="minorHAnsi"/>
                <w:lang w:val="en-GB"/>
              </w:rPr>
            </w:pPr>
            <w:r w:rsidRPr="00553FAF">
              <w:rPr>
                <w:rFonts w:cstheme="minorHAnsi"/>
                <w:lang w:val="en-GB"/>
              </w:rPr>
              <w:t>-transparent, crack- and bubble-free enclosure,</w:t>
            </w:r>
          </w:p>
          <w:p w14:paraId="622F5F8B" w14:textId="34307E5E" w:rsidR="00BB6C34" w:rsidRPr="00553FAF" w:rsidRDefault="00BB6C34" w:rsidP="00BB6C34">
            <w:pPr>
              <w:spacing w:after="0"/>
              <w:rPr>
                <w:rFonts w:cstheme="minorHAnsi"/>
                <w:lang w:val="en-GB"/>
              </w:rPr>
            </w:pPr>
            <w:r w:rsidRPr="00553FAF">
              <w:rPr>
                <w:rFonts w:cstheme="minorHAnsi"/>
                <w:lang w:val="en-GB"/>
              </w:rPr>
              <w:t>-designed connections for external inert gas supply,</w:t>
            </w:r>
          </w:p>
          <w:p w14:paraId="6CBCE584" w14:textId="436CA9ED" w:rsidR="00BB6C34" w:rsidRPr="00553FAF" w:rsidRDefault="00BB6C34" w:rsidP="00BB6C34">
            <w:pPr>
              <w:spacing w:after="0"/>
              <w:rPr>
                <w:rFonts w:cstheme="minorHAnsi"/>
                <w:lang w:val="en-GB"/>
              </w:rPr>
            </w:pPr>
            <w:r w:rsidRPr="00553FAF">
              <w:rPr>
                <w:rFonts w:cstheme="minorHAnsi"/>
                <w:lang w:val="en-GB"/>
              </w:rPr>
              <w:t>-one inlet sluice for transferring items into the glovebox,</w:t>
            </w:r>
          </w:p>
          <w:p w14:paraId="0306B0FA" w14:textId="6A63A780" w:rsidR="00BB6C34" w:rsidRPr="00553FAF" w:rsidRDefault="00BB6C34" w:rsidP="00BB6C34">
            <w:pPr>
              <w:spacing w:after="0"/>
              <w:rPr>
                <w:rFonts w:cstheme="minorHAnsi"/>
                <w:lang w:val="en-GB"/>
              </w:rPr>
            </w:pPr>
            <w:r w:rsidRPr="00553FAF">
              <w:rPr>
                <w:rFonts w:cstheme="minorHAnsi"/>
                <w:lang w:val="en-GB"/>
              </w:rPr>
              <w:t>-two gloves for handling samples and holders inside the glovebox,</w:t>
            </w:r>
          </w:p>
          <w:p w14:paraId="0D61D6EF" w14:textId="0F246EBC" w:rsidR="00BB6C34" w:rsidRPr="00553FAF" w:rsidRDefault="00BB6C34" w:rsidP="00BB6C34">
            <w:pPr>
              <w:spacing w:after="0"/>
              <w:rPr>
                <w:rFonts w:cstheme="minorHAnsi"/>
                <w:lang w:val="en-GB"/>
              </w:rPr>
            </w:pPr>
            <w:r w:rsidRPr="00553FAF">
              <w:rPr>
                <w:rFonts w:cstheme="minorHAnsi"/>
                <w:lang w:val="en-GB"/>
              </w:rPr>
              <w:t>-bellows connection to the sample introduction system to enable transfer of samples and sample holders under an inert atmosphere,</w:t>
            </w:r>
          </w:p>
          <w:p w14:paraId="197DAED9" w14:textId="577662FE" w:rsidR="00BB6C34" w:rsidRPr="00553FAF" w:rsidRDefault="00BB6C34" w:rsidP="00BB6C34">
            <w:pPr>
              <w:spacing w:after="0"/>
              <w:rPr>
                <w:rFonts w:cstheme="minorHAnsi"/>
                <w:lang w:val="en-GB"/>
              </w:rPr>
            </w:pPr>
            <w:r w:rsidRPr="00553FAF">
              <w:rPr>
                <w:rFonts w:cstheme="minorHAnsi"/>
                <w:lang w:val="en-GB"/>
              </w:rPr>
              <w:t>-attainable cleanliness levels of oxygen below 200 ppm and water below 200 ppm</w:t>
            </w:r>
          </w:p>
          <w:p w14:paraId="54606BAD" w14:textId="48EC8E4F" w:rsidR="00BB6C34" w:rsidRPr="00553FAF" w:rsidRDefault="00BB6C34" w:rsidP="00BB6C34">
            <w:pPr>
              <w:spacing w:after="0"/>
              <w:rPr>
                <w:rFonts w:cstheme="minorHAnsi"/>
                <w:lang w:val="en-GB"/>
              </w:rPr>
            </w:pPr>
            <w:r w:rsidRPr="00553FAF">
              <w:rPr>
                <w:rFonts w:cstheme="minorHAnsi"/>
                <w:lang w:val="en-GB"/>
              </w:rPr>
              <w:t>-</w:t>
            </w:r>
            <w:r w:rsidR="005E6AD4">
              <w:rPr>
                <w:rFonts w:cstheme="minorHAnsi"/>
                <w:lang w:val="en-GB"/>
              </w:rPr>
              <w:t xml:space="preserve">at least </w:t>
            </w:r>
            <w:r w:rsidRPr="00553FAF">
              <w:rPr>
                <w:rFonts w:cstheme="minorHAnsi"/>
                <w:lang w:val="en-GB"/>
              </w:rPr>
              <w:t>one safety valve,</w:t>
            </w:r>
          </w:p>
          <w:p w14:paraId="7CA1EAA0" w14:textId="58757EA6" w:rsidR="00BB6C34" w:rsidRPr="00553FAF" w:rsidRDefault="00BB6C34" w:rsidP="00BB6C34">
            <w:pPr>
              <w:spacing w:after="0"/>
              <w:rPr>
                <w:rFonts w:cstheme="minorHAnsi"/>
                <w:lang w:val="en-GB"/>
              </w:rPr>
            </w:pPr>
            <w:r w:rsidRPr="00553FAF">
              <w:rPr>
                <w:rFonts w:cstheme="minorHAnsi"/>
                <w:lang w:val="en-GB"/>
              </w:rPr>
              <w:t>-oxygen sensor for the glovebox and for the inlet sluice,</w:t>
            </w:r>
          </w:p>
          <w:p w14:paraId="6D818B8A" w14:textId="2E889354" w:rsidR="00BB6C34" w:rsidRPr="00553FAF" w:rsidRDefault="00BB6C34" w:rsidP="00BB6C34">
            <w:pPr>
              <w:spacing w:after="0"/>
              <w:rPr>
                <w:rFonts w:cstheme="minorHAnsi"/>
                <w:lang w:val="en-GB"/>
              </w:rPr>
            </w:pPr>
            <w:r w:rsidRPr="00553FAF">
              <w:rPr>
                <w:rFonts w:cstheme="minorHAnsi"/>
                <w:lang w:val="en-GB"/>
              </w:rPr>
              <w:t>-water (humidity) sensor for the glovebox and for the inlet sluice,</w:t>
            </w:r>
          </w:p>
          <w:p w14:paraId="46A7CEC9" w14:textId="4888BC01" w:rsidR="00BB6C34" w:rsidRPr="00553FAF" w:rsidRDefault="00BB6C34" w:rsidP="00BB6C34">
            <w:pPr>
              <w:spacing w:after="0"/>
              <w:rPr>
                <w:rFonts w:cstheme="minorHAnsi"/>
                <w:lang w:val="en-GB"/>
              </w:rPr>
            </w:pPr>
            <w:r w:rsidRPr="00553FAF">
              <w:rPr>
                <w:rFonts w:cstheme="minorHAnsi"/>
                <w:lang w:val="en-GB"/>
              </w:rPr>
              <w:t>-automated inertisation functionality,</w:t>
            </w:r>
          </w:p>
          <w:p w14:paraId="6DB0BE29" w14:textId="77777777" w:rsidR="00BB6C34" w:rsidRPr="00553FAF" w:rsidRDefault="00BB6C34" w:rsidP="00BB6C34">
            <w:pPr>
              <w:spacing w:after="0"/>
              <w:rPr>
                <w:rFonts w:cstheme="minorHAnsi"/>
                <w:lang w:val="en-GB"/>
              </w:rPr>
            </w:pPr>
            <w:r w:rsidRPr="00553FAF">
              <w:rPr>
                <w:rFonts w:cstheme="minorHAnsi"/>
                <w:lang w:val="en-GB"/>
              </w:rPr>
              <w:t>-compatibility with the sample introduction chamber system of the SIMS instrument</w:t>
            </w:r>
          </w:p>
          <w:p w14:paraId="04229A3B" w14:textId="0A8443A9" w:rsidR="00BB6C34" w:rsidRPr="00553FAF" w:rsidRDefault="00BB6C34" w:rsidP="00BB6C34">
            <w:pPr>
              <w:spacing w:after="0"/>
              <w:rPr>
                <w:rFonts w:cstheme="minorHAnsi"/>
                <w:lang w:val="en-GB"/>
              </w:rPr>
            </w:pPr>
            <w:r w:rsidRPr="00553FAF">
              <w:rPr>
                <w:rFonts w:cstheme="minorHAnsi"/>
                <w:lang w:val="en-GB"/>
              </w:rPr>
              <w:t>-additional sample introduction system must be combined with the glove box</w:t>
            </w:r>
          </w:p>
        </w:tc>
      </w:tr>
      <w:tr w:rsidR="00BB6C34" w:rsidRPr="00553FAF" w14:paraId="3B8C6C3D" w14:textId="77777777" w:rsidTr="006E5F49">
        <w:tc>
          <w:tcPr>
            <w:tcW w:w="1086" w:type="dxa"/>
          </w:tcPr>
          <w:p w14:paraId="683CCAFA" w14:textId="7719646D" w:rsidR="00BB6C34" w:rsidRPr="00553FAF" w:rsidRDefault="00BB6C34" w:rsidP="00BB6C34">
            <w:pPr>
              <w:rPr>
                <w:rFonts w:cstheme="minorHAnsi"/>
                <w:lang w:val="en-GB" w:eastAsia="en-US"/>
              </w:rPr>
            </w:pPr>
            <w:r w:rsidRPr="00553FAF">
              <w:rPr>
                <w:rFonts w:cs="Calibri"/>
                <w:lang w:val="en-GB"/>
              </w:rPr>
              <w:t>1.22</w:t>
            </w:r>
          </w:p>
        </w:tc>
        <w:tc>
          <w:tcPr>
            <w:tcW w:w="1067" w:type="dxa"/>
          </w:tcPr>
          <w:p w14:paraId="7F43D3C6"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682055E7" w14:textId="77777777" w:rsidR="00BB6C34" w:rsidRPr="00553FAF" w:rsidRDefault="00BB6C34" w:rsidP="00BB6C34">
            <w:pPr>
              <w:spacing w:after="0"/>
              <w:rPr>
                <w:rFonts w:cstheme="minorHAnsi"/>
                <w:b/>
                <w:bCs/>
                <w:lang w:val="en-GB" w:eastAsia="en-US"/>
              </w:rPr>
            </w:pPr>
            <w:r w:rsidRPr="00553FAF">
              <w:rPr>
                <w:rFonts w:cstheme="minorHAnsi"/>
                <w:b/>
                <w:bCs/>
                <w:lang w:val="en-GB" w:eastAsia="en-US"/>
              </w:rPr>
              <w:t xml:space="preserve">Licensed software </w:t>
            </w:r>
            <w:r w:rsidRPr="00553FAF">
              <w:rPr>
                <w:rFonts w:cstheme="minorHAnsi"/>
                <w:lang w:val="en-GB" w:eastAsia="en-US"/>
              </w:rPr>
              <w:t>for measuring and processing data for at least 10 users.</w:t>
            </w:r>
          </w:p>
        </w:tc>
      </w:tr>
      <w:tr w:rsidR="00BB6C34" w:rsidRPr="00553FAF" w14:paraId="5E44B448" w14:textId="77777777" w:rsidTr="00FF5F7D">
        <w:tc>
          <w:tcPr>
            <w:tcW w:w="1086" w:type="dxa"/>
          </w:tcPr>
          <w:p w14:paraId="478DCD14" w14:textId="242E9738" w:rsidR="00BB6C34" w:rsidRPr="00553FAF" w:rsidRDefault="00BB6C34" w:rsidP="00BB6C34">
            <w:pPr>
              <w:rPr>
                <w:rFonts w:cstheme="minorHAnsi"/>
                <w:lang w:val="en-GB" w:eastAsia="en-US"/>
              </w:rPr>
            </w:pPr>
            <w:r w:rsidRPr="00553FAF">
              <w:rPr>
                <w:rFonts w:cstheme="minorHAnsi"/>
                <w:lang w:val="en-GB" w:eastAsia="en-US"/>
              </w:rPr>
              <w:t>1.23</w:t>
            </w:r>
          </w:p>
        </w:tc>
        <w:tc>
          <w:tcPr>
            <w:tcW w:w="1067" w:type="dxa"/>
          </w:tcPr>
          <w:p w14:paraId="26014392"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1EFE8DDE" w14:textId="77777777" w:rsidR="00E96491" w:rsidRPr="00E96491" w:rsidRDefault="00E96491" w:rsidP="00E96491">
            <w:pPr>
              <w:spacing w:after="0"/>
              <w:rPr>
                <w:rFonts w:cstheme="minorHAnsi"/>
                <w:lang w:eastAsia="en-US"/>
              </w:rPr>
            </w:pPr>
            <w:r w:rsidRPr="00E96491">
              <w:rPr>
                <w:rFonts w:cstheme="minorHAnsi"/>
                <w:lang w:eastAsia="en-US"/>
              </w:rPr>
              <w:t>Dedicated process computer with the following specifications:*</w:t>
            </w:r>
          </w:p>
          <w:p w14:paraId="269546EE" w14:textId="77777777" w:rsidR="00E96491" w:rsidRPr="00E96491" w:rsidRDefault="00E96491" w:rsidP="00E96491">
            <w:pPr>
              <w:numPr>
                <w:ilvl w:val="0"/>
                <w:numId w:val="23"/>
              </w:numPr>
              <w:spacing w:after="0"/>
              <w:rPr>
                <w:rFonts w:cstheme="minorHAnsi"/>
                <w:lang w:eastAsia="en-US"/>
              </w:rPr>
            </w:pPr>
            <w:r w:rsidRPr="00E96491">
              <w:rPr>
                <w:rFonts w:cstheme="minorHAnsi"/>
                <w:lang w:eastAsia="en-US"/>
              </w:rPr>
              <w:t xml:space="preserve">MS Windows 11 Professional, 64-bit operating system, </w:t>
            </w:r>
          </w:p>
          <w:p w14:paraId="47CEE4AA" w14:textId="77777777" w:rsidR="00E96491" w:rsidRPr="00E96491" w:rsidRDefault="00E96491" w:rsidP="00E96491">
            <w:pPr>
              <w:numPr>
                <w:ilvl w:val="0"/>
                <w:numId w:val="23"/>
              </w:numPr>
              <w:spacing w:after="0"/>
              <w:rPr>
                <w:rFonts w:cstheme="minorHAnsi"/>
                <w:lang w:eastAsia="en-US"/>
              </w:rPr>
            </w:pPr>
            <w:r w:rsidRPr="00E96491">
              <w:rPr>
                <w:rFonts w:cstheme="minorHAnsi"/>
                <w:lang w:eastAsia="en-US"/>
              </w:rPr>
              <w:t xml:space="preserve">latest-generation processor with at least 16 physical cores and a maximum boost frequency of at least 5.7 GHz, or better, </w:t>
            </w:r>
          </w:p>
          <w:p w14:paraId="67271D2E" w14:textId="77777777" w:rsidR="00E96491" w:rsidRPr="00E96491" w:rsidRDefault="00E96491" w:rsidP="00E96491">
            <w:pPr>
              <w:numPr>
                <w:ilvl w:val="0"/>
                <w:numId w:val="23"/>
              </w:numPr>
              <w:spacing w:after="0"/>
              <w:rPr>
                <w:rFonts w:cstheme="minorHAnsi"/>
                <w:lang w:eastAsia="en-US"/>
              </w:rPr>
            </w:pPr>
            <w:r w:rsidRPr="00E96491">
              <w:rPr>
                <w:rFonts w:cstheme="minorHAnsi"/>
                <w:lang w:eastAsia="en-US"/>
              </w:rPr>
              <w:t xml:space="preserve">64 GB RAM or more, 8 TB SSD or more, </w:t>
            </w:r>
          </w:p>
          <w:p w14:paraId="62975C3A" w14:textId="77777777" w:rsidR="00E96491" w:rsidRDefault="00E96491" w:rsidP="00E96491">
            <w:pPr>
              <w:numPr>
                <w:ilvl w:val="0"/>
                <w:numId w:val="23"/>
              </w:numPr>
              <w:spacing w:after="0"/>
              <w:rPr>
                <w:rFonts w:cstheme="minorHAnsi"/>
                <w:lang w:eastAsia="en-US"/>
              </w:rPr>
            </w:pPr>
            <w:r w:rsidRPr="00E96491">
              <w:rPr>
                <w:rFonts w:cstheme="minorHAnsi"/>
                <w:lang w:eastAsia="en-US"/>
              </w:rPr>
              <w:t xml:space="preserve">2 × 27'' (or larger) LED displays with Full HD resolution or higher than Full HD resolution. </w:t>
            </w:r>
          </w:p>
          <w:p w14:paraId="2911AD19" w14:textId="77777777" w:rsidR="00E96491" w:rsidRPr="00E96491" w:rsidRDefault="00E96491" w:rsidP="00B44B9F">
            <w:pPr>
              <w:spacing w:after="0"/>
              <w:ind w:left="720"/>
              <w:rPr>
                <w:rFonts w:cstheme="minorHAnsi"/>
                <w:lang w:eastAsia="en-US"/>
              </w:rPr>
            </w:pPr>
          </w:p>
          <w:p w14:paraId="198A0093" w14:textId="3462AB92" w:rsidR="004B1C3D" w:rsidRPr="00E96491" w:rsidRDefault="00E96491" w:rsidP="00E96491">
            <w:pPr>
              <w:spacing w:after="0"/>
              <w:rPr>
                <w:rFonts w:cstheme="minorHAnsi"/>
                <w:lang w:eastAsia="en-US"/>
              </w:rPr>
            </w:pPr>
            <w:r w:rsidRPr="008844C9">
              <w:rPr>
                <w:rFonts w:cstheme="minorHAnsi"/>
                <w:color w:val="538135" w:themeColor="accent6" w:themeShade="BF"/>
                <w:lang w:eastAsia="en-US"/>
              </w:rPr>
              <w:t>* Special requirements for item 1.23 in accordance with the Decree on Green Public Procurement are set out at the end of this document.</w:t>
            </w:r>
          </w:p>
        </w:tc>
      </w:tr>
      <w:tr w:rsidR="00BB6C34" w:rsidRPr="00553FAF" w14:paraId="35CC7C10" w14:textId="77777777" w:rsidTr="00FF5F7D">
        <w:tc>
          <w:tcPr>
            <w:tcW w:w="1086" w:type="dxa"/>
          </w:tcPr>
          <w:p w14:paraId="0CC526CB" w14:textId="2A6C0F4B" w:rsidR="00BB6C34" w:rsidRPr="00553FAF" w:rsidRDefault="00BB6C34" w:rsidP="00BB6C34">
            <w:pPr>
              <w:rPr>
                <w:rFonts w:cstheme="minorHAnsi"/>
                <w:lang w:val="en-GB" w:eastAsia="en-US"/>
              </w:rPr>
            </w:pPr>
            <w:r w:rsidRPr="00553FAF">
              <w:rPr>
                <w:rFonts w:cstheme="minorHAnsi"/>
                <w:lang w:val="en-GB" w:eastAsia="en-US"/>
              </w:rPr>
              <w:t>1.24</w:t>
            </w:r>
          </w:p>
        </w:tc>
        <w:tc>
          <w:tcPr>
            <w:tcW w:w="1067" w:type="dxa"/>
          </w:tcPr>
          <w:p w14:paraId="026DFE29"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4B6B3DC1" w14:textId="1CA785CC" w:rsidR="00BB6C34" w:rsidRPr="00553FAF" w:rsidRDefault="00BB6C34" w:rsidP="00BB6C34">
            <w:pPr>
              <w:spacing w:after="0"/>
              <w:rPr>
                <w:rFonts w:cstheme="minorHAnsi"/>
                <w:b/>
                <w:bCs/>
                <w:lang w:val="en-GB"/>
              </w:rPr>
            </w:pPr>
            <w:r w:rsidRPr="00553FAF">
              <w:rPr>
                <w:rFonts w:cstheme="minorHAnsi"/>
                <w:b/>
                <w:bCs/>
                <w:lang w:val="en-GB"/>
              </w:rPr>
              <w:t>Warranty:</w:t>
            </w:r>
            <w:r w:rsidRPr="00553FAF">
              <w:rPr>
                <w:rFonts w:cstheme="minorHAnsi"/>
                <w:lang w:val="en-GB"/>
              </w:rPr>
              <w:t xml:space="preserve"> 60 months or more must cover</w:t>
            </w:r>
            <w:r w:rsidRPr="00553FAF">
              <w:rPr>
                <w:rFonts w:cstheme="minorHAnsi"/>
                <w:b/>
                <w:bCs/>
                <w:lang w:val="en-GB"/>
              </w:rPr>
              <w:t>:</w:t>
            </w:r>
          </w:p>
          <w:p w14:paraId="6C2CE92E" w14:textId="7DE1836A" w:rsidR="00BB6C34" w:rsidRPr="00553FAF" w:rsidRDefault="00BB6C34" w:rsidP="00BB6C34">
            <w:pPr>
              <w:pStyle w:val="Odstavekseznama"/>
              <w:numPr>
                <w:ilvl w:val="0"/>
                <w:numId w:val="6"/>
              </w:numPr>
              <w:spacing w:after="0"/>
              <w:rPr>
                <w:rFonts w:cstheme="minorHAnsi"/>
                <w:lang w:val="en-GB"/>
              </w:rPr>
            </w:pPr>
            <w:r w:rsidRPr="00553FAF">
              <w:rPr>
                <w:rFonts w:cstheme="minorHAnsi"/>
                <w:lang w:val="en-GB"/>
              </w:rPr>
              <w:t>the replacement costs of the defective parts,</w:t>
            </w:r>
          </w:p>
          <w:p w14:paraId="29E998E0" w14:textId="78C3A635" w:rsidR="00BB6C34" w:rsidRPr="00553FAF" w:rsidRDefault="00BB6C34" w:rsidP="00BB6C34">
            <w:pPr>
              <w:pStyle w:val="Odstavekseznama"/>
              <w:numPr>
                <w:ilvl w:val="0"/>
                <w:numId w:val="6"/>
              </w:numPr>
              <w:spacing w:after="0"/>
              <w:rPr>
                <w:rFonts w:cstheme="minorHAnsi"/>
                <w:b/>
                <w:bCs/>
                <w:lang w:val="en-GB"/>
              </w:rPr>
            </w:pPr>
            <w:r w:rsidRPr="00553FAF">
              <w:rPr>
                <w:rFonts w:cstheme="minorHAnsi"/>
                <w:lang w:val="en-GB"/>
              </w:rPr>
              <w:t xml:space="preserve">the corresponding labor expenses, together with travel and living expenses of the </w:t>
            </w:r>
            <w:r w:rsidR="00181422">
              <w:rPr>
                <w:rFonts w:cstheme="minorHAnsi"/>
                <w:lang w:val="en-GB"/>
              </w:rPr>
              <w:t>bidder</w:t>
            </w:r>
            <w:r w:rsidRPr="00553FAF">
              <w:rPr>
                <w:rFonts w:cstheme="minorHAnsi"/>
                <w:lang w:val="en-GB"/>
              </w:rPr>
              <w:t>’s personnel.</w:t>
            </w:r>
          </w:p>
          <w:p w14:paraId="5B2A0FB2" w14:textId="77777777" w:rsidR="00BB6C34" w:rsidRPr="00553FAF" w:rsidRDefault="00BB6C34" w:rsidP="00BB6C34">
            <w:pPr>
              <w:spacing w:after="0"/>
              <w:rPr>
                <w:rFonts w:cstheme="minorHAnsi"/>
                <w:b/>
                <w:bCs/>
                <w:lang w:val="en-GB"/>
              </w:rPr>
            </w:pPr>
          </w:p>
          <w:p w14:paraId="23B66EC0" w14:textId="7DB5F481" w:rsidR="00BB6C34" w:rsidRPr="00553FAF" w:rsidRDefault="00BB6C34" w:rsidP="00BB6C34">
            <w:pPr>
              <w:spacing w:after="0"/>
              <w:rPr>
                <w:rFonts w:cstheme="minorHAnsi"/>
                <w:lang w:val="en-GB"/>
              </w:rPr>
            </w:pPr>
            <w:r w:rsidRPr="00553FAF">
              <w:rPr>
                <w:rFonts w:cstheme="minorHAnsi"/>
                <w:lang w:val="en-GB"/>
              </w:rPr>
              <w:t xml:space="preserve">All parts and services necessary to maintain </w:t>
            </w:r>
            <w:r w:rsidR="00712723">
              <w:rPr>
                <w:rFonts w:cstheme="minorHAnsi"/>
                <w:lang w:val="en-GB"/>
              </w:rPr>
              <w:t xml:space="preserve">the instrument in optimum condition and at high availability </w:t>
            </w:r>
            <w:r w:rsidR="006673BE" w:rsidRPr="006673BE">
              <w:rPr>
                <w:rFonts w:cstheme="minorHAnsi"/>
                <w:lang w:val="en-GB"/>
              </w:rPr>
              <w:t>shall be provided</w:t>
            </w:r>
            <w:r w:rsidRPr="00553FAF">
              <w:rPr>
                <w:rFonts w:cstheme="minorHAnsi"/>
                <w:lang w:val="en-GB"/>
              </w:rPr>
              <w:t xml:space="preserve">. </w:t>
            </w:r>
            <w:r w:rsidR="00203478" w:rsidRPr="00203478">
              <w:rPr>
                <w:rFonts w:cstheme="minorHAnsi"/>
                <w:lang w:val="en-GB"/>
              </w:rPr>
              <w:t>Everything necessary for the successful performance of surface analyses must be covered at no additional cost during the warranty period.</w:t>
            </w:r>
            <w:r w:rsidRPr="00553FAF">
              <w:rPr>
                <w:rFonts w:cstheme="minorHAnsi"/>
                <w:lang w:val="en-GB"/>
              </w:rPr>
              <w:t xml:space="preserve"> This includes:</w:t>
            </w:r>
          </w:p>
          <w:p w14:paraId="28C39298" w14:textId="77777777" w:rsidR="00BB6C34" w:rsidRPr="00553FAF" w:rsidRDefault="00BB6C34" w:rsidP="00BB6C34">
            <w:pPr>
              <w:pStyle w:val="Odstavekseznama"/>
              <w:widowControl w:val="0"/>
              <w:numPr>
                <w:ilvl w:val="0"/>
                <w:numId w:val="16"/>
              </w:numPr>
              <w:autoSpaceDE w:val="0"/>
              <w:autoSpaceDN w:val="0"/>
              <w:spacing w:after="0"/>
              <w:jc w:val="left"/>
              <w:rPr>
                <w:rFonts w:cstheme="minorHAnsi"/>
                <w:lang w:val="en-GB"/>
              </w:rPr>
            </w:pPr>
            <w:r w:rsidRPr="00553FAF">
              <w:rPr>
                <w:rFonts w:cstheme="minorHAnsi"/>
                <w:lang w:val="en-GB"/>
              </w:rPr>
              <w:t>all spare parts needed,</w:t>
            </w:r>
          </w:p>
          <w:p w14:paraId="71DB98B3" w14:textId="184B5E6E" w:rsidR="00BB6C34" w:rsidRPr="00553FAF" w:rsidRDefault="00BB6C34" w:rsidP="00BB6C34">
            <w:pPr>
              <w:pStyle w:val="Odstavekseznama"/>
              <w:widowControl w:val="0"/>
              <w:numPr>
                <w:ilvl w:val="0"/>
                <w:numId w:val="16"/>
              </w:numPr>
              <w:autoSpaceDE w:val="0"/>
              <w:autoSpaceDN w:val="0"/>
              <w:spacing w:after="0"/>
              <w:jc w:val="left"/>
              <w:rPr>
                <w:rFonts w:cstheme="minorHAnsi"/>
                <w:lang w:val="en-GB"/>
              </w:rPr>
            </w:pPr>
            <w:r w:rsidRPr="00553FAF">
              <w:rPr>
                <w:rFonts w:cstheme="minorHAnsi"/>
                <w:lang w:val="en-GB"/>
              </w:rPr>
              <w:t xml:space="preserve">all consumables needed for 1200 hours of operation per year or more, including their on-site exchange performed by the </w:t>
            </w:r>
            <w:r w:rsidR="00181422">
              <w:rPr>
                <w:rFonts w:cstheme="minorHAnsi"/>
                <w:lang w:val="en-GB"/>
              </w:rPr>
              <w:t>bidder</w:t>
            </w:r>
            <w:r w:rsidRPr="00553FAF">
              <w:rPr>
                <w:rFonts w:cstheme="minorHAnsi"/>
                <w:lang w:val="en-GB"/>
              </w:rPr>
              <w:t>’s expert,</w:t>
            </w:r>
          </w:p>
          <w:p w14:paraId="107DEFCF" w14:textId="74EFA5F9" w:rsidR="00BB6C34" w:rsidRPr="00553FAF" w:rsidRDefault="00BB6C34" w:rsidP="00BB6C34">
            <w:pPr>
              <w:pStyle w:val="Odstavekseznama"/>
              <w:widowControl w:val="0"/>
              <w:numPr>
                <w:ilvl w:val="0"/>
                <w:numId w:val="16"/>
              </w:numPr>
              <w:autoSpaceDE w:val="0"/>
              <w:autoSpaceDN w:val="0"/>
              <w:spacing w:after="0"/>
              <w:jc w:val="left"/>
              <w:rPr>
                <w:rFonts w:cstheme="minorHAnsi"/>
                <w:lang w:val="en-GB"/>
              </w:rPr>
            </w:pPr>
            <w:r w:rsidRPr="00553FAF">
              <w:rPr>
                <w:rFonts w:cstheme="minorHAnsi"/>
                <w:lang w:val="en-GB"/>
              </w:rPr>
              <w:t>one preventative maintenance visit per year (two working days on-site</w:t>
            </w:r>
            <w:r w:rsidR="00130B60" w:rsidRPr="00553FAF">
              <w:rPr>
                <w:rFonts w:cstheme="minorHAnsi"/>
                <w:lang w:val="en-GB"/>
              </w:rPr>
              <w:t>, 8 h per day</w:t>
            </w:r>
            <w:r w:rsidRPr="00553FAF">
              <w:rPr>
                <w:rFonts w:cstheme="minorHAnsi"/>
                <w:lang w:val="en-GB"/>
              </w:rPr>
              <w:t>),</w:t>
            </w:r>
          </w:p>
          <w:p w14:paraId="4A659783" w14:textId="77777777" w:rsidR="00BB6C34" w:rsidRPr="00553FAF" w:rsidRDefault="00BB6C34" w:rsidP="00BB6C34">
            <w:pPr>
              <w:pStyle w:val="Odstavekseznama"/>
              <w:widowControl w:val="0"/>
              <w:numPr>
                <w:ilvl w:val="0"/>
                <w:numId w:val="16"/>
              </w:numPr>
              <w:autoSpaceDE w:val="0"/>
              <w:autoSpaceDN w:val="0"/>
              <w:spacing w:after="0"/>
              <w:jc w:val="left"/>
              <w:rPr>
                <w:rFonts w:cstheme="minorHAnsi"/>
                <w:lang w:val="en-GB"/>
              </w:rPr>
            </w:pPr>
            <w:r w:rsidRPr="00553FAF">
              <w:rPr>
                <w:rFonts w:cstheme="minorHAnsi"/>
                <w:lang w:val="en-GB"/>
              </w:rPr>
              <w:t>unlimited service visits,</w:t>
            </w:r>
          </w:p>
          <w:p w14:paraId="4F9582EC" w14:textId="455FADC9" w:rsidR="00BB6C34" w:rsidRPr="00553FAF" w:rsidRDefault="00BB6C34" w:rsidP="00BB6C34">
            <w:pPr>
              <w:pStyle w:val="Odstavekseznama"/>
              <w:numPr>
                <w:ilvl w:val="0"/>
                <w:numId w:val="16"/>
              </w:numPr>
              <w:spacing w:after="0"/>
              <w:rPr>
                <w:rFonts w:cstheme="minorHAnsi"/>
                <w:b/>
                <w:bCs/>
                <w:lang w:val="en-GB"/>
              </w:rPr>
            </w:pPr>
            <w:r w:rsidRPr="00553FAF">
              <w:rPr>
                <w:rFonts w:cstheme="minorHAnsi"/>
                <w:lang w:val="en-GB"/>
              </w:rPr>
              <w:t xml:space="preserve">free software updates. </w:t>
            </w:r>
          </w:p>
        </w:tc>
      </w:tr>
      <w:tr w:rsidR="00BB6C34" w:rsidRPr="00553FAF" w14:paraId="2CCC4C8B" w14:textId="77777777" w:rsidTr="00FF5F7D">
        <w:tc>
          <w:tcPr>
            <w:tcW w:w="1086" w:type="dxa"/>
          </w:tcPr>
          <w:p w14:paraId="5C1F5444" w14:textId="0E9382D2" w:rsidR="00BB6C34" w:rsidRPr="00553FAF" w:rsidRDefault="00BB6C34" w:rsidP="00BB6C34">
            <w:pPr>
              <w:rPr>
                <w:rFonts w:cs="Calibri"/>
                <w:lang w:val="en-GB"/>
              </w:rPr>
            </w:pPr>
            <w:r w:rsidRPr="00553FAF">
              <w:rPr>
                <w:rFonts w:cstheme="minorHAnsi"/>
                <w:lang w:val="en-GB" w:eastAsia="en-US"/>
              </w:rPr>
              <w:t>1.25</w:t>
            </w:r>
          </w:p>
        </w:tc>
        <w:tc>
          <w:tcPr>
            <w:tcW w:w="1067" w:type="dxa"/>
          </w:tcPr>
          <w:p w14:paraId="38F08D7E"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587A6537" w14:textId="44E4FA61" w:rsidR="00BB6C34" w:rsidRPr="00553FAF" w:rsidRDefault="00BB6C34" w:rsidP="00BB6C34">
            <w:pPr>
              <w:spacing w:after="0"/>
              <w:rPr>
                <w:rFonts w:cstheme="minorHAnsi"/>
                <w:b/>
                <w:bCs/>
                <w:lang w:val="en-GB"/>
              </w:rPr>
            </w:pPr>
            <w:r w:rsidRPr="00553FAF">
              <w:rPr>
                <w:rFonts w:cstheme="minorHAnsi"/>
                <w:b/>
                <w:bCs/>
                <w:lang w:val="en-GB"/>
              </w:rPr>
              <w:t>Basic operation training</w:t>
            </w:r>
          </w:p>
          <w:p w14:paraId="7F70FDFA" w14:textId="7EA8ECFD" w:rsidR="00BB6C34" w:rsidRPr="00553FAF" w:rsidRDefault="008F343D" w:rsidP="00BB6C34">
            <w:pPr>
              <w:spacing w:after="0"/>
              <w:rPr>
                <w:rFonts w:cstheme="minorHAnsi"/>
                <w:lang w:val="en-GB" w:eastAsia="en-US"/>
              </w:rPr>
            </w:pPr>
            <w:r w:rsidRPr="008F343D">
              <w:rPr>
                <w:rFonts w:cstheme="minorHAnsi"/>
                <w:lang w:val="en-GB"/>
              </w:rPr>
              <w:t xml:space="preserve">Acquaintance with the equipment and basic training, provided by the </w:t>
            </w:r>
            <w:r w:rsidR="00181422">
              <w:rPr>
                <w:rFonts w:cstheme="minorHAnsi"/>
                <w:lang w:val="en-GB"/>
              </w:rPr>
              <w:t>bidder</w:t>
            </w:r>
            <w:r w:rsidRPr="008F343D">
              <w:rPr>
                <w:rFonts w:cstheme="minorHAnsi"/>
                <w:lang w:val="en-GB"/>
              </w:rPr>
              <w:t xml:space="preserve">’s engineer, for up to four users, lasting at least 5 working days, 8 hours per working day (this also includes the handover of all necessary data and passwords, as well as the travel and accommodation costs of the </w:t>
            </w:r>
            <w:r w:rsidR="00181422">
              <w:rPr>
                <w:rFonts w:cstheme="minorHAnsi"/>
                <w:lang w:val="en-GB"/>
              </w:rPr>
              <w:t>bidder</w:t>
            </w:r>
            <w:r w:rsidRPr="008F343D">
              <w:rPr>
                <w:rFonts w:cstheme="minorHAnsi"/>
                <w:lang w:val="en-GB"/>
              </w:rPr>
              <w:t>’s engineer; the training shall be conducted at the FKKT UM location designated by the contracting authority), in Slovene or English. This item shall be deemed completed after the delivery, installation, and commissioning of the equipment.</w:t>
            </w:r>
          </w:p>
        </w:tc>
      </w:tr>
      <w:tr w:rsidR="00BB6C34" w:rsidRPr="00553FAF" w14:paraId="74FC995C" w14:textId="77777777" w:rsidTr="00FF5F7D">
        <w:tc>
          <w:tcPr>
            <w:tcW w:w="1086" w:type="dxa"/>
          </w:tcPr>
          <w:p w14:paraId="01C0B11A" w14:textId="4C0E6C35" w:rsidR="00BB6C34" w:rsidRPr="00553FAF" w:rsidRDefault="00BB6C34" w:rsidP="00BB6C34">
            <w:pPr>
              <w:rPr>
                <w:rFonts w:cstheme="minorHAnsi"/>
                <w:lang w:val="en-GB" w:eastAsia="en-US"/>
              </w:rPr>
            </w:pPr>
            <w:r w:rsidRPr="00553FAF">
              <w:rPr>
                <w:rFonts w:cstheme="minorHAnsi"/>
                <w:lang w:val="en-GB" w:eastAsia="en-US"/>
              </w:rPr>
              <w:t>1.26</w:t>
            </w:r>
          </w:p>
        </w:tc>
        <w:tc>
          <w:tcPr>
            <w:tcW w:w="1067" w:type="dxa"/>
          </w:tcPr>
          <w:p w14:paraId="5856E937" w14:textId="75C8F085"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5E021533" w14:textId="262CC5B4" w:rsidR="00BB6C34" w:rsidRPr="00553FAF" w:rsidRDefault="00BB6C34" w:rsidP="00BB6C34">
            <w:pPr>
              <w:spacing w:after="0"/>
              <w:rPr>
                <w:rFonts w:cstheme="minorHAnsi"/>
                <w:lang w:val="en-GB"/>
              </w:rPr>
            </w:pPr>
            <w:r w:rsidRPr="00553FAF">
              <w:rPr>
                <w:rFonts w:cstheme="minorHAnsi"/>
                <w:b/>
                <w:bCs/>
                <w:lang w:val="en-GB"/>
              </w:rPr>
              <w:t>An advanced user training package</w:t>
            </w:r>
            <w:r w:rsidRPr="00553FAF">
              <w:rPr>
                <w:rFonts w:cstheme="minorHAnsi"/>
                <w:lang w:val="en-GB"/>
              </w:rPr>
              <w:t xml:space="preserve"> consisting of two separate on-site advanced training sessions to be delivered after acceptance, comprising (training is carried out at the location of FKKT UM, determined by the client):</w:t>
            </w:r>
          </w:p>
          <w:p w14:paraId="056BF0E3" w14:textId="1EA951F3" w:rsidR="00BB6C34" w:rsidRPr="00553FAF" w:rsidRDefault="00BB6C34" w:rsidP="00BB6C34">
            <w:pPr>
              <w:spacing w:after="0"/>
              <w:ind w:left="708"/>
              <w:rPr>
                <w:rFonts w:cstheme="minorHAnsi"/>
                <w:lang w:val="en-GB"/>
              </w:rPr>
            </w:pPr>
            <w:r w:rsidRPr="00553FAF">
              <w:rPr>
                <w:rFonts w:cstheme="minorHAnsi"/>
                <w:lang w:val="en-GB"/>
              </w:rPr>
              <w:t xml:space="preserve">-one advanced training session scheduled </w:t>
            </w:r>
            <w:r w:rsidR="00DD0E1B">
              <w:rPr>
                <w:rFonts w:cstheme="minorHAnsi"/>
                <w:lang w:val="en-GB"/>
              </w:rPr>
              <w:t xml:space="preserve">no later than </w:t>
            </w:r>
            <w:r w:rsidR="00DD0E1B" w:rsidRPr="00553FAF">
              <w:rPr>
                <w:rFonts w:cstheme="minorHAnsi"/>
                <w:lang w:val="en-GB"/>
              </w:rPr>
              <w:t>31 day</w:t>
            </w:r>
            <w:r w:rsidR="00DD0E1B">
              <w:rPr>
                <w:rFonts w:cstheme="minorHAnsi"/>
                <w:lang w:val="en-GB"/>
              </w:rPr>
              <w:t>s</w:t>
            </w:r>
            <w:r w:rsidR="00DD0E1B" w:rsidRPr="00553FAF">
              <w:rPr>
                <w:rFonts w:cstheme="minorHAnsi"/>
                <w:lang w:val="en-GB"/>
              </w:rPr>
              <w:t xml:space="preserve"> after acceptance</w:t>
            </w:r>
            <w:r w:rsidRPr="00553FAF">
              <w:rPr>
                <w:rFonts w:cstheme="minorHAnsi"/>
                <w:lang w:val="en-GB"/>
              </w:rPr>
              <w:t>, duration of 5 working days (8 hours per working day)</w:t>
            </w:r>
          </w:p>
          <w:p w14:paraId="7F513FD3" w14:textId="60B99CA9" w:rsidR="004E2B3C" w:rsidRPr="00553FAF" w:rsidRDefault="00BB6C34" w:rsidP="004E2B3C">
            <w:pPr>
              <w:spacing w:after="0"/>
              <w:ind w:left="708"/>
              <w:rPr>
                <w:rFonts w:cstheme="minorHAnsi"/>
                <w:lang w:val="en-GB"/>
              </w:rPr>
            </w:pPr>
            <w:r w:rsidRPr="00553FAF">
              <w:rPr>
                <w:rFonts w:cstheme="minorHAnsi"/>
                <w:lang w:val="en-GB"/>
              </w:rPr>
              <w:t xml:space="preserve">-one </w:t>
            </w:r>
            <w:r w:rsidR="004E2B3C">
              <w:rPr>
                <w:rFonts w:cstheme="minorHAnsi"/>
                <w:lang w:val="en-GB"/>
              </w:rPr>
              <w:t xml:space="preserve">additional </w:t>
            </w:r>
            <w:r w:rsidR="00E81754" w:rsidRPr="00E81754">
              <w:rPr>
                <w:rFonts w:cstheme="minorHAnsi"/>
                <w:lang w:val="en-GB"/>
              </w:rPr>
              <w:t>advanced training session</w:t>
            </w:r>
            <w:r w:rsidR="00E81754">
              <w:rPr>
                <w:rFonts w:cstheme="minorHAnsi"/>
                <w:lang w:val="en-GB"/>
              </w:rPr>
              <w:t xml:space="preserve"> </w:t>
            </w:r>
            <w:r w:rsidR="004E2B3C" w:rsidRPr="00553FAF">
              <w:rPr>
                <w:rFonts w:cstheme="minorHAnsi"/>
                <w:lang w:val="en-GB"/>
              </w:rPr>
              <w:t xml:space="preserve">scheduled </w:t>
            </w:r>
            <w:r w:rsidR="00E81754">
              <w:rPr>
                <w:rFonts w:cstheme="minorHAnsi"/>
                <w:lang w:val="en-GB"/>
              </w:rPr>
              <w:t xml:space="preserve">no later than </w:t>
            </w:r>
            <w:r w:rsidR="004E2B3C" w:rsidRPr="00553FAF">
              <w:rPr>
                <w:rFonts w:cstheme="minorHAnsi"/>
                <w:lang w:val="en-GB"/>
              </w:rPr>
              <w:t>31 day</w:t>
            </w:r>
            <w:r w:rsidR="00216CF9">
              <w:rPr>
                <w:rFonts w:cstheme="minorHAnsi"/>
                <w:lang w:val="en-GB"/>
              </w:rPr>
              <w:t>s</w:t>
            </w:r>
            <w:r w:rsidR="004E2B3C" w:rsidRPr="00553FAF">
              <w:rPr>
                <w:rFonts w:cstheme="minorHAnsi"/>
                <w:lang w:val="en-GB"/>
              </w:rPr>
              <w:t xml:space="preserve"> after acceptance, duration of 5 working days (8 hours per working day)</w:t>
            </w:r>
          </w:p>
          <w:p w14:paraId="193DDAB9" w14:textId="5AE66CF6" w:rsidR="00BB6C34" w:rsidRPr="00553FAF" w:rsidRDefault="000002DD" w:rsidP="00BB6C34">
            <w:pPr>
              <w:spacing w:after="0"/>
              <w:rPr>
                <w:rFonts w:cstheme="minorHAnsi"/>
                <w:b/>
                <w:bCs/>
                <w:lang w:val="en-GB"/>
              </w:rPr>
            </w:pPr>
            <w:r w:rsidRPr="000002DD">
              <w:rPr>
                <w:rFonts w:cstheme="minorHAnsi"/>
                <w:lang w:val="en-GB"/>
              </w:rPr>
              <w:t xml:space="preserve">Each advanced training session must be delivered for up to four persons and must include the travel, living, and accommodation costs of the training </w:t>
            </w:r>
            <w:r w:rsidR="00181422">
              <w:rPr>
                <w:rFonts w:cstheme="minorHAnsi"/>
                <w:lang w:val="en-GB"/>
              </w:rPr>
              <w:t>bidder</w:t>
            </w:r>
            <w:r w:rsidRPr="000002DD">
              <w:rPr>
                <w:rFonts w:cstheme="minorHAnsi"/>
                <w:lang w:val="en-GB"/>
              </w:rPr>
              <w:t>’s personnel, and it must be conducted in Slovene or English.</w:t>
            </w:r>
          </w:p>
        </w:tc>
      </w:tr>
      <w:tr w:rsidR="00BB6C34" w:rsidRPr="00553FAF" w14:paraId="1DA4F6CE" w14:textId="77777777" w:rsidTr="00FF5F7D">
        <w:tc>
          <w:tcPr>
            <w:tcW w:w="1086" w:type="dxa"/>
          </w:tcPr>
          <w:p w14:paraId="7B57C66E" w14:textId="605A16C0" w:rsidR="00BB6C34" w:rsidRPr="00553FAF" w:rsidRDefault="00BB6C34" w:rsidP="00BB6C34">
            <w:pPr>
              <w:rPr>
                <w:rFonts w:cstheme="minorHAnsi"/>
                <w:lang w:val="en-GB" w:eastAsia="en-US"/>
              </w:rPr>
            </w:pPr>
            <w:r w:rsidRPr="00553FAF">
              <w:rPr>
                <w:rFonts w:cstheme="minorHAnsi"/>
                <w:lang w:val="en-GB" w:eastAsia="en-US"/>
              </w:rPr>
              <w:t>1.27</w:t>
            </w:r>
          </w:p>
        </w:tc>
        <w:tc>
          <w:tcPr>
            <w:tcW w:w="1067" w:type="dxa"/>
          </w:tcPr>
          <w:p w14:paraId="71645242"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30B4A830" w14:textId="6F9BE0AF" w:rsidR="00BB6C34" w:rsidRPr="00553FAF" w:rsidRDefault="00BB6C34" w:rsidP="00BB6C34">
            <w:pPr>
              <w:spacing w:after="0"/>
              <w:rPr>
                <w:rFonts w:cstheme="minorHAnsi"/>
                <w:b/>
                <w:bCs/>
                <w:lang w:val="en-GB" w:eastAsia="en-US"/>
              </w:rPr>
            </w:pPr>
            <w:r w:rsidRPr="00553FAF">
              <w:rPr>
                <w:rFonts w:cstheme="minorHAnsi"/>
                <w:lang w:val="en-GB" w:eastAsia="en-US"/>
              </w:rPr>
              <w:t xml:space="preserve">Provided </w:t>
            </w:r>
            <w:r w:rsidRPr="00553FAF">
              <w:rPr>
                <w:rFonts w:cstheme="minorHAnsi"/>
                <w:b/>
                <w:bCs/>
                <w:lang w:val="en-GB" w:eastAsia="en-US"/>
              </w:rPr>
              <w:t xml:space="preserve">remote access </w:t>
            </w:r>
            <w:r w:rsidRPr="00553FAF">
              <w:rPr>
                <w:rFonts w:cstheme="minorHAnsi"/>
                <w:lang w:val="en-GB" w:eastAsia="en-US"/>
              </w:rPr>
              <w:t>to the device for the needs of calibration and control of the device, at least for the duration of the warranty period (</w:t>
            </w:r>
            <w:r w:rsidR="008F6FF1">
              <w:rPr>
                <w:rFonts w:cstheme="minorHAnsi"/>
                <w:lang w:val="en-GB" w:eastAsia="en-US"/>
              </w:rPr>
              <w:t>60 months</w:t>
            </w:r>
            <w:r w:rsidRPr="00553FAF">
              <w:rPr>
                <w:rFonts w:cstheme="minorHAnsi"/>
                <w:lang w:val="en-GB" w:eastAsia="en-US"/>
              </w:rPr>
              <w:t xml:space="preserve">). The instrument design must facilitate </w:t>
            </w:r>
            <w:r w:rsidRPr="00553FAF">
              <w:rPr>
                <w:rFonts w:cstheme="minorHAnsi"/>
                <w:b/>
                <w:bCs/>
                <w:lang w:val="en-GB" w:eastAsia="en-US"/>
              </w:rPr>
              <w:t>remote operation</w:t>
            </w:r>
            <w:r w:rsidRPr="00553FAF">
              <w:rPr>
                <w:rFonts w:cstheme="minorHAnsi"/>
                <w:lang w:val="en-GB" w:eastAsia="en-US"/>
              </w:rPr>
              <w:t xml:space="preserve"> and fault diagnostics.</w:t>
            </w:r>
          </w:p>
        </w:tc>
      </w:tr>
      <w:tr w:rsidR="00BB6C34" w:rsidRPr="00553FAF" w14:paraId="1C7AEC72" w14:textId="77777777" w:rsidTr="00FF5F7D">
        <w:tc>
          <w:tcPr>
            <w:tcW w:w="1086" w:type="dxa"/>
          </w:tcPr>
          <w:p w14:paraId="5C9D0D9B" w14:textId="7B27BA5C" w:rsidR="00BB6C34" w:rsidRPr="00553FAF" w:rsidRDefault="00BB6C34" w:rsidP="00BB6C34">
            <w:pPr>
              <w:rPr>
                <w:rFonts w:cstheme="minorHAnsi"/>
                <w:lang w:val="en-GB" w:eastAsia="en-US"/>
              </w:rPr>
            </w:pPr>
            <w:r w:rsidRPr="00553FAF">
              <w:rPr>
                <w:rFonts w:cstheme="minorHAnsi"/>
                <w:lang w:val="en-GB" w:eastAsia="en-US"/>
              </w:rPr>
              <w:t>1.28</w:t>
            </w:r>
          </w:p>
        </w:tc>
        <w:tc>
          <w:tcPr>
            <w:tcW w:w="1067" w:type="dxa"/>
          </w:tcPr>
          <w:p w14:paraId="101FEC2C" w14:textId="77777777" w:rsidR="00BB6C34" w:rsidRPr="00553FAF" w:rsidRDefault="00BB6C34" w:rsidP="00BB6C34">
            <w:pPr>
              <w:rPr>
                <w:rFonts w:cstheme="minorHAnsi"/>
                <w:lang w:val="en-GB" w:eastAsia="en-US"/>
              </w:rPr>
            </w:pPr>
            <w:r w:rsidRPr="00553FAF">
              <w:rPr>
                <w:rFonts w:cstheme="minorHAnsi"/>
                <w:lang w:val="en-GB" w:eastAsia="en-US"/>
              </w:rPr>
              <w:t>1</w:t>
            </w:r>
          </w:p>
        </w:tc>
        <w:tc>
          <w:tcPr>
            <w:tcW w:w="6909" w:type="dxa"/>
          </w:tcPr>
          <w:p w14:paraId="1CD4313E" w14:textId="2B8599D5" w:rsidR="00BB6C34" w:rsidRPr="00553FAF" w:rsidRDefault="00BB6C34" w:rsidP="00BB6C34">
            <w:pPr>
              <w:spacing w:after="0"/>
              <w:rPr>
                <w:rFonts w:cstheme="minorHAnsi"/>
                <w:b/>
                <w:bCs/>
                <w:lang w:val="en-GB" w:eastAsia="en-US"/>
              </w:rPr>
            </w:pPr>
            <w:r w:rsidRPr="00553FAF">
              <w:rPr>
                <w:rFonts w:cstheme="minorHAnsi"/>
                <w:b/>
                <w:bCs/>
                <w:lang w:val="en-GB" w:eastAsia="en-US"/>
              </w:rPr>
              <w:t xml:space="preserve">Delivery and installation </w:t>
            </w:r>
            <w:r w:rsidRPr="00553FAF">
              <w:rPr>
                <w:rFonts w:cstheme="minorHAnsi"/>
                <w:lang w:val="en-GB" w:eastAsia="en-US"/>
              </w:rPr>
              <w:t>on the client’s premises</w:t>
            </w:r>
            <w:r w:rsidR="00682641" w:rsidRPr="00553FAF">
              <w:rPr>
                <w:lang w:val="en-GB"/>
              </w:rPr>
              <w:t>; 3rd floor at FKKT UM</w:t>
            </w:r>
            <w:r w:rsidRPr="00553FAF">
              <w:rPr>
                <w:rFonts w:cstheme="minorHAnsi"/>
                <w:lang w:val="en-GB" w:eastAsia="en-US"/>
              </w:rPr>
              <w:t>.</w:t>
            </w:r>
          </w:p>
          <w:p w14:paraId="1371E753" w14:textId="7A766D39" w:rsidR="00BB6C34" w:rsidRPr="00553FAF" w:rsidRDefault="00BB6C34" w:rsidP="00BB6C34">
            <w:pPr>
              <w:spacing w:after="0"/>
              <w:rPr>
                <w:rFonts w:cstheme="minorHAnsi"/>
                <w:lang w:val="en-GB" w:eastAsia="en-US"/>
              </w:rPr>
            </w:pPr>
            <w:r w:rsidRPr="00553FAF">
              <w:rPr>
                <w:rFonts w:cstheme="minorHAnsi"/>
                <w:lang w:val="en-GB" w:eastAsia="en-US"/>
              </w:rPr>
              <w:t xml:space="preserve">Condition for the successful execution of the item and signing of the acceptance report: </w:t>
            </w:r>
          </w:p>
          <w:p w14:paraId="13C41FCA" w14:textId="5EA1166E" w:rsidR="00BB6C34" w:rsidRPr="00553FAF" w:rsidRDefault="00BB6C34" w:rsidP="00BB6C34">
            <w:pPr>
              <w:pStyle w:val="Odstavekseznama"/>
              <w:numPr>
                <w:ilvl w:val="0"/>
                <w:numId w:val="7"/>
              </w:numPr>
              <w:spacing w:after="0"/>
              <w:ind w:left="714" w:hanging="357"/>
              <w:jc w:val="left"/>
              <w:rPr>
                <w:rFonts w:cstheme="minorHAnsi"/>
                <w:lang w:val="en-GB"/>
              </w:rPr>
            </w:pPr>
            <w:r w:rsidRPr="00553FAF">
              <w:rPr>
                <w:rFonts w:cstheme="minorHAnsi"/>
                <w:lang w:val="en-GB"/>
              </w:rPr>
              <w:t xml:space="preserve">the supply, installation, and commissioning of the equipment </w:t>
            </w:r>
            <w:r w:rsidRPr="00553FAF">
              <w:rPr>
                <w:rFonts w:cstheme="minorHAnsi"/>
                <w:lang w:val="en-GB" w:eastAsia="en-US"/>
              </w:rPr>
              <w:t xml:space="preserve">on the client’s premises </w:t>
            </w:r>
            <w:r w:rsidRPr="00553FAF">
              <w:rPr>
                <w:rFonts w:cstheme="minorHAnsi"/>
                <w:lang w:val="en-GB"/>
              </w:rPr>
              <w:t xml:space="preserve">by the </w:t>
            </w:r>
            <w:r w:rsidR="00181422">
              <w:rPr>
                <w:rFonts w:cstheme="minorHAnsi"/>
                <w:lang w:val="en-GB"/>
              </w:rPr>
              <w:t>bidder</w:t>
            </w:r>
            <w:r w:rsidRPr="00553FAF">
              <w:rPr>
                <w:rFonts w:cstheme="minorHAnsi"/>
                <w:lang w:val="en-GB"/>
              </w:rPr>
              <w:t>,</w:t>
            </w:r>
          </w:p>
          <w:p w14:paraId="66044A8B" w14:textId="77259766" w:rsidR="00BB6C34" w:rsidRPr="00553FAF" w:rsidRDefault="00BB6C34" w:rsidP="00BB6C34">
            <w:pPr>
              <w:pStyle w:val="Odstavekseznama"/>
              <w:numPr>
                <w:ilvl w:val="0"/>
                <w:numId w:val="7"/>
              </w:numPr>
              <w:spacing w:after="0"/>
              <w:ind w:left="714" w:hanging="357"/>
              <w:jc w:val="left"/>
              <w:rPr>
                <w:rFonts w:cstheme="minorHAnsi"/>
                <w:lang w:val="en-GB"/>
              </w:rPr>
            </w:pPr>
            <w:r w:rsidRPr="00553FAF">
              <w:rPr>
                <w:rFonts w:cstheme="minorHAnsi"/>
                <w:lang w:val="en-GB"/>
              </w:rPr>
              <w:t xml:space="preserve">introduction to equipment and </w:t>
            </w:r>
            <w:r w:rsidR="0095718F" w:rsidRPr="00553FAF">
              <w:rPr>
                <w:rFonts w:cstheme="minorHAnsi"/>
                <w:lang w:val="en-GB"/>
              </w:rPr>
              <w:t>training</w:t>
            </w:r>
            <w:r w:rsidRPr="00553FAF">
              <w:rPr>
                <w:rFonts w:cstheme="minorHAnsi"/>
                <w:lang w:val="en-GB"/>
              </w:rPr>
              <w:t>,</w:t>
            </w:r>
          </w:p>
          <w:p w14:paraId="455460E0" w14:textId="6A7A1D56" w:rsidR="00BB6C34" w:rsidRPr="00553FAF" w:rsidRDefault="000763E9" w:rsidP="00BB6C34">
            <w:pPr>
              <w:pStyle w:val="Odstavekseznama"/>
              <w:numPr>
                <w:ilvl w:val="0"/>
                <w:numId w:val="7"/>
              </w:numPr>
              <w:spacing w:after="0"/>
              <w:rPr>
                <w:rFonts w:cstheme="minorHAnsi"/>
                <w:lang w:val="en-GB" w:eastAsia="en-US"/>
              </w:rPr>
            </w:pPr>
            <w:r w:rsidRPr="000763E9">
              <w:rPr>
                <w:rFonts w:cstheme="minorHAnsi"/>
              </w:rPr>
              <w:t>delivery of the operating instructions and other technical documentation in digital form and in English</w:t>
            </w:r>
            <w:r>
              <w:rPr>
                <w:rFonts w:cstheme="minorHAnsi"/>
              </w:rPr>
              <w:t>,</w:t>
            </w:r>
          </w:p>
          <w:p w14:paraId="33B406F0" w14:textId="4BBBE0E0" w:rsidR="00BB6C34" w:rsidRPr="00553FAF" w:rsidRDefault="00BB6C34" w:rsidP="00BB6C34">
            <w:pPr>
              <w:pStyle w:val="Odstavekseznama"/>
              <w:numPr>
                <w:ilvl w:val="0"/>
                <w:numId w:val="7"/>
              </w:numPr>
              <w:spacing w:after="0"/>
              <w:rPr>
                <w:rFonts w:cstheme="minorHAnsi"/>
                <w:lang w:val="en-GB" w:eastAsia="en-US"/>
              </w:rPr>
            </w:pPr>
            <w:r w:rsidRPr="00553FAF">
              <w:rPr>
                <w:rFonts w:cstheme="minorHAnsi"/>
                <w:lang w:val="en-GB"/>
              </w:rPr>
              <w:t>all performance specifications (items from 1.1 to 1.2</w:t>
            </w:r>
            <w:r w:rsidR="00AE5369" w:rsidRPr="00553FAF">
              <w:rPr>
                <w:rFonts w:cstheme="minorHAnsi"/>
                <w:lang w:val="en-GB"/>
              </w:rPr>
              <w:t>5</w:t>
            </w:r>
            <w:r w:rsidRPr="00553FAF">
              <w:rPr>
                <w:rFonts w:cstheme="minorHAnsi"/>
                <w:lang w:val="en-GB"/>
              </w:rPr>
              <w:t>) must be demonstrated on-site (FKKT UM) before signing acceptance documents.</w:t>
            </w:r>
          </w:p>
        </w:tc>
      </w:tr>
    </w:tbl>
    <w:p w14:paraId="1E546D00" w14:textId="77777777" w:rsidR="00E20EFB" w:rsidRPr="00553FAF" w:rsidRDefault="00E20EFB" w:rsidP="00E20EFB">
      <w:pPr>
        <w:rPr>
          <w:rFonts w:eastAsia="Calibri" w:cstheme="minorHAnsi"/>
          <w:b/>
          <w:lang w:val="en-GB"/>
        </w:rPr>
      </w:pPr>
    </w:p>
    <w:p w14:paraId="54ACD90B" w14:textId="77777777" w:rsidR="00F0640D" w:rsidRPr="00553FAF" w:rsidRDefault="00F0640D" w:rsidP="00F0640D">
      <w:pPr>
        <w:rPr>
          <w:rFonts w:eastAsia="Calibri" w:cstheme="minorHAnsi"/>
          <w:b/>
          <w:lang w:val="en-GB"/>
        </w:rPr>
      </w:pPr>
      <w:r w:rsidRPr="00553FAF">
        <w:rPr>
          <w:rFonts w:eastAsia="Calibri" w:cstheme="minorHAnsi"/>
          <w:b/>
          <w:lang w:val="en-GB"/>
        </w:rPr>
        <w:t>SPECIAL REQUIREMENTS FOR ITEM 1.23</w:t>
      </w:r>
    </w:p>
    <w:p w14:paraId="1FBB7759" w14:textId="038141F6" w:rsidR="00F0640D" w:rsidRPr="00553FAF" w:rsidRDefault="00F0640D" w:rsidP="00F0640D">
      <w:pPr>
        <w:rPr>
          <w:rFonts w:eastAsia="Calibri" w:cstheme="minorHAnsi"/>
          <w:bCs/>
          <w:lang w:val="en-GB"/>
        </w:rPr>
      </w:pPr>
      <w:r w:rsidRPr="00553FAF">
        <w:rPr>
          <w:rFonts w:eastAsia="Calibri" w:cstheme="minorHAnsi"/>
          <w:bCs/>
          <w:lang w:val="en-GB"/>
        </w:rPr>
        <w:t>The equipment under item 1.23, Dedicated Process Computer, must fully comply with the technical specifications</w:t>
      </w:r>
      <w:r w:rsidR="0067647F">
        <w:rPr>
          <w:rFonts w:eastAsia="Calibri" w:cstheme="minorHAnsi"/>
          <w:bCs/>
          <w:lang w:val="en-GB"/>
        </w:rPr>
        <w:t>,</w:t>
      </w:r>
      <w:r w:rsidRPr="00553FAF">
        <w:rPr>
          <w:rFonts w:eastAsia="Calibri" w:cstheme="minorHAnsi"/>
          <w:bCs/>
          <w:lang w:val="en-GB"/>
        </w:rPr>
        <w:t xml:space="preserve"> ensuring the </w:t>
      </w:r>
      <w:r w:rsidR="0067647F">
        <w:rPr>
          <w:rFonts w:eastAsia="Calibri" w:cstheme="minorHAnsi"/>
          <w:bCs/>
          <w:lang w:val="en-GB"/>
        </w:rPr>
        <w:t>fulfillment</w:t>
      </w:r>
      <w:r w:rsidRPr="00553FAF">
        <w:rPr>
          <w:rFonts w:eastAsia="Calibri" w:cstheme="minorHAnsi"/>
          <w:bCs/>
          <w:lang w:val="en-GB"/>
        </w:rPr>
        <w:t xml:space="preserve"> of the objectives in accordance with the Decree on Green Public Procurement (Official Gazette of the Republic of Slovenia, Nos. 51/17, 64/19, 121/21, 132/23, and 43/25), namely:</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DC56C4" w:rsidRPr="00553FAF" w14:paraId="7FCE1BAD" w14:textId="77777777" w:rsidTr="00601B8F">
        <w:trPr>
          <w:trHeight w:val="224"/>
        </w:trPr>
        <w:tc>
          <w:tcPr>
            <w:tcW w:w="8818" w:type="dxa"/>
            <w:shd w:val="clear" w:color="auto" w:fill="C6D9F1"/>
          </w:tcPr>
          <w:p w14:paraId="043852D3" w14:textId="382D7383" w:rsidR="00DC56C4" w:rsidRPr="00553FAF" w:rsidRDefault="00AA5773" w:rsidP="0067647F">
            <w:pPr>
              <w:keepNext/>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DEDICATED PROCESS COMPUTER</w:t>
            </w:r>
            <w:r w:rsidR="00DC56C4" w:rsidRPr="00553FAF">
              <w:rPr>
                <w:rFonts w:ascii="Calibri" w:eastAsia="Calibri" w:hAnsi="Calibri" w:cs="Calibri"/>
                <w:b/>
                <w:bCs/>
                <w:lang w:val="en-GB" w:eastAsia="en-US"/>
              </w:rPr>
              <w:tab/>
            </w:r>
          </w:p>
        </w:tc>
      </w:tr>
      <w:tr w:rsidR="00DC56C4" w:rsidRPr="00553FAF" w14:paraId="3F26579E" w14:textId="77777777" w:rsidTr="0080143B">
        <w:trPr>
          <w:trHeight w:val="841"/>
        </w:trPr>
        <w:tc>
          <w:tcPr>
            <w:tcW w:w="8818" w:type="dxa"/>
            <w:shd w:val="clear" w:color="auto" w:fill="E2EFD9" w:themeFill="accent6" w:themeFillTint="33"/>
          </w:tcPr>
          <w:p w14:paraId="1A677FCB" w14:textId="4BA1D917" w:rsidR="0049619E" w:rsidRPr="00553FAF" w:rsidRDefault="0049619E" w:rsidP="0067647F">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Power Consumption</w:t>
            </w:r>
          </w:p>
          <w:p w14:paraId="0F9E42AD" w14:textId="77777777" w:rsidR="0049619E" w:rsidRPr="00553FAF" w:rsidRDefault="0049619E" w:rsidP="0067647F">
            <w:pPr>
              <w:keepNext/>
              <w:widowControl w:val="0"/>
              <w:autoSpaceDE w:val="0"/>
              <w:autoSpaceDN w:val="0"/>
              <w:spacing w:after="0"/>
              <w:contextualSpacing/>
              <w:jc w:val="left"/>
              <w:rPr>
                <w:rFonts w:ascii="Calibri" w:eastAsia="Calibri" w:hAnsi="Calibri" w:cs="Calibri"/>
                <w:lang w:val="en-GB" w:eastAsia="en-US"/>
              </w:rPr>
            </w:pPr>
            <w:r w:rsidRPr="0080143B">
              <w:rPr>
                <w:rFonts w:ascii="Calibri" w:eastAsia="Calibri" w:hAnsi="Calibri" w:cs="Calibri"/>
                <w:b/>
                <w:bCs/>
                <w:lang w:val="en-GB" w:eastAsia="en-US"/>
              </w:rPr>
              <w:t>MANDATORY: The personal computer must belong to the highest energy efficiency class available on the market</w:t>
            </w:r>
            <w:r w:rsidRPr="00553FAF">
              <w:rPr>
                <w:rFonts w:ascii="Calibri" w:eastAsia="Calibri" w:hAnsi="Calibri" w:cs="Calibri"/>
                <w:lang w:val="en-GB" w:eastAsia="en-US"/>
              </w:rPr>
              <w:t>.</w:t>
            </w:r>
          </w:p>
          <w:p w14:paraId="4570959A" w14:textId="77777777" w:rsidR="0049619E" w:rsidRPr="00553FAF" w:rsidRDefault="0049619E" w:rsidP="0067647F">
            <w:pPr>
              <w:keepNext/>
              <w:widowControl w:val="0"/>
              <w:autoSpaceDE w:val="0"/>
              <w:autoSpaceDN w:val="0"/>
              <w:spacing w:after="0"/>
              <w:contextualSpacing/>
              <w:jc w:val="left"/>
              <w:rPr>
                <w:rFonts w:ascii="Calibri" w:eastAsia="Calibri" w:hAnsi="Calibri" w:cs="Calibri"/>
                <w:lang w:val="en-GB" w:eastAsia="en-US"/>
              </w:rPr>
            </w:pPr>
          </w:p>
          <w:p w14:paraId="0B281BFA" w14:textId="77777777" w:rsidR="0049619E" w:rsidRPr="00553FAF" w:rsidRDefault="0049619E" w:rsidP="0067647F">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Method of proof:</w:t>
            </w:r>
          </w:p>
          <w:p w14:paraId="1CC5EFEF" w14:textId="14113799" w:rsidR="0049619E" w:rsidRPr="00553FAF" w:rsidRDefault="0049619E" w:rsidP="0067647F">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The</w:t>
            </w:r>
            <w:r w:rsidR="00EB08AA">
              <w:rPr>
                <w:rFonts w:ascii="Calibri" w:eastAsia="Calibri" w:hAnsi="Calibri" w:cs="Calibri"/>
                <w:lang w:val="en-GB" w:eastAsia="en-US"/>
              </w:rPr>
              <w:t xml:space="preserve"> bidder</w:t>
            </w:r>
            <w:r w:rsidRPr="00553FAF">
              <w:rPr>
                <w:rFonts w:ascii="Calibri" w:eastAsia="Calibri" w:hAnsi="Calibri" w:cs="Calibri"/>
                <w:lang w:val="en-GB" w:eastAsia="en-US"/>
              </w:rPr>
              <w:t xml:space="preserve"> </w:t>
            </w:r>
            <w:r w:rsidR="00FB229A">
              <w:rPr>
                <w:rFonts w:ascii="Calibri" w:eastAsia="Calibri" w:hAnsi="Calibri" w:cs="Calibri"/>
                <w:lang w:eastAsia="en-US"/>
              </w:rPr>
              <w:t xml:space="preserve"> </w:t>
            </w:r>
            <w:r w:rsidRPr="00553FAF">
              <w:rPr>
                <w:rFonts w:ascii="Calibri" w:eastAsia="Calibri" w:hAnsi="Calibri" w:cs="Calibri"/>
                <w:lang w:val="en-GB" w:eastAsia="en-US"/>
              </w:rPr>
              <w:t>must attach the following to the tender:</w:t>
            </w:r>
          </w:p>
          <w:p w14:paraId="3AFE0C30" w14:textId="4F5B520F" w:rsidR="00DC56C4" w:rsidRPr="00214848" w:rsidRDefault="00214848" w:rsidP="00214848">
            <w:pPr>
              <w:pStyle w:val="Odstavekseznama"/>
              <w:keepNext/>
              <w:widowControl w:val="0"/>
              <w:tabs>
                <w:tab w:val="left" w:pos="2009"/>
              </w:tabs>
              <w:autoSpaceDE w:val="0"/>
              <w:autoSpaceDN w:val="0"/>
              <w:spacing w:after="0"/>
              <w:ind w:left="0"/>
              <w:jc w:val="left"/>
              <w:rPr>
                <w:rFonts w:ascii="Calibri" w:eastAsia="Calibri" w:hAnsi="Calibri" w:cs="Calibri"/>
                <w:lang w:val="en-GB" w:eastAsia="en-US"/>
              </w:rPr>
            </w:pPr>
            <w:r>
              <w:rPr>
                <w:rFonts w:ascii="Calibri" w:eastAsia="Calibri" w:hAnsi="Calibri" w:cs="Calibri"/>
                <w:lang w:val="en-GB" w:eastAsia="en-US"/>
              </w:rPr>
              <w:t xml:space="preserve">- </w:t>
            </w:r>
            <w:r w:rsidR="0049619E" w:rsidRPr="00214848">
              <w:rPr>
                <w:rFonts w:ascii="Calibri" w:eastAsia="Calibri" w:hAnsi="Calibri" w:cs="Calibri"/>
                <w:lang w:val="en-GB" w:eastAsia="en-US"/>
              </w:rPr>
              <w:t>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r>
    </w:tbl>
    <w:p w14:paraId="0986675F" w14:textId="77777777" w:rsidR="00DC56C4" w:rsidRPr="00553FAF" w:rsidRDefault="00DC56C4" w:rsidP="00F0640D">
      <w:pPr>
        <w:rPr>
          <w:rFonts w:eastAsia="Calibri" w:cstheme="minorHAnsi"/>
          <w:bCs/>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AA5773" w:rsidRPr="00553FAF" w14:paraId="3FE26C8F" w14:textId="77777777" w:rsidTr="00601B8F">
        <w:trPr>
          <w:trHeight w:val="224"/>
        </w:trPr>
        <w:tc>
          <w:tcPr>
            <w:tcW w:w="8818" w:type="dxa"/>
            <w:shd w:val="clear" w:color="auto" w:fill="C6D9F1"/>
          </w:tcPr>
          <w:p w14:paraId="15B79BD8" w14:textId="1545C3BF" w:rsidR="00AA5773" w:rsidRPr="00553FAF" w:rsidRDefault="00961C9D" w:rsidP="00601B8F">
            <w:pPr>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ELECTRONIC DISPLAYS</w:t>
            </w:r>
            <w:r w:rsidR="00AA5773" w:rsidRPr="00553FAF">
              <w:rPr>
                <w:rFonts w:ascii="Calibri" w:eastAsia="Calibri" w:hAnsi="Calibri" w:cs="Calibri"/>
                <w:b/>
                <w:bCs/>
                <w:lang w:val="en-GB" w:eastAsia="en-US"/>
              </w:rPr>
              <w:tab/>
            </w:r>
          </w:p>
        </w:tc>
      </w:tr>
      <w:tr w:rsidR="00AA5773" w:rsidRPr="00553FAF" w14:paraId="0E7335E2" w14:textId="77777777" w:rsidTr="0080143B">
        <w:trPr>
          <w:trHeight w:val="841"/>
        </w:trPr>
        <w:tc>
          <w:tcPr>
            <w:tcW w:w="8818" w:type="dxa"/>
            <w:shd w:val="clear" w:color="auto" w:fill="E2EFD9" w:themeFill="accent6" w:themeFillTint="33"/>
          </w:tcPr>
          <w:p w14:paraId="735571EE" w14:textId="03316C54" w:rsidR="00AA5773" w:rsidRPr="00553FAF" w:rsidRDefault="00133218" w:rsidP="00601B8F">
            <w:pPr>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Electrical energy </w:t>
            </w:r>
            <w:r w:rsidR="0067647F">
              <w:rPr>
                <w:rFonts w:ascii="Calibri" w:eastAsia="Calibri" w:hAnsi="Calibri" w:cs="Calibri"/>
                <w:lang w:val="en-GB" w:eastAsia="en-US"/>
              </w:rPr>
              <w:t>consumption</w:t>
            </w:r>
          </w:p>
          <w:p w14:paraId="3000BFC2" w14:textId="77777777" w:rsidR="00AA5773" w:rsidRPr="00553FAF" w:rsidRDefault="00AA5773" w:rsidP="00601B8F">
            <w:pPr>
              <w:widowControl w:val="0"/>
              <w:autoSpaceDE w:val="0"/>
              <w:autoSpaceDN w:val="0"/>
              <w:spacing w:after="0"/>
              <w:contextualSpacing/>
              <w:jc w:val="left"/>
              <w:rPr>
                <w:rFonts w:ascii="Calibri" w:eastAsia="Calibri" w:hAnsi="Calibri" w:cs="Calibri"/>
                <w:lang w:val="en-GB" w:eastAsia="en-US"/>
              </w:rPr>
            </w:pPr>
          </w:p>
          <w:p w14:paraId="3E3BC0ED" w14:textId="1DD2F957" w:rsidR="00133218" w:rsidRPr="00AF77D4" w:rsidRDefault="00133218" w:rsidP="00133218">
            <w:pPr>
              <w:widowControl w:val="0"/>
              <w:autoSpaceDE w:val="0"/>
              <w:autoSpaceDN w:val="0"/>
              <w:spacing w:after="0"/>
              <w:contextualSpacing/>
              <w:rPr>
                <w:rFonts w:ascii="Calibri" w:eastAsia="Calibri" w:hAnsi="Calibri" w:cs="Calibri"/>
                <w:b/>
                <w:bCs/>
                <w:lang w:val="en-GB" w:eastAsia="en-US"/>
              </w:rPr>
            </w:pPr>
            <w:r w:rsidRPr="00AF77D4">
              <w:rPr>
                <w:rFonts w:ascii="Calibri" w:eastAsia="Calibri" w:hAnsi="Calibri" w:cs="Calibri"/>
                <w:b/>
                <w:bCs/>
                <w:lang w:val="en-GB" w:eastAsia="en-US"/>
              </w:rPr>
              <w:t>MANDATORY – Every electronic display supplied under the contract must be classified in the highest energy efficiency class available on the market</w:t>
            </w:r>
            <w:r w:rsidR="000C4E30">
              <w:rPr>
                <w:rFonts w:ascii="Calibri" w:eastAsia="Calibri" w:hAnsi="Calibri" w:cs="Calibri"/>
                <w:b/>
                <w:bCs/>
                <w:lang w:val="en-GB" w:eastAsia="en-US"/>
              </w:rPr>
              <w:t xml:space="preserve">, </w:t>
            </w:r>
            <w:r w:rsidR="000C4E30" w:rsidRPr="000C4E30">
              <w:rPr>
                <w:rFonts w:ascii="Calibri" w:eastAsia="Calibri" w:hAnsi="Calibri" w:cs="Calibri"/>
                <w:b/>
                <w:bCs/>
                <w:lang w:eastAsia="en-US"/>
              </w:rPr>
              <w:t>an energy class of at least</w:t>
            </w:r>
            <w:r w:rsidRPr="00AF77D4">
              <w:rPr>
                <w:rFonts w:ascii="Calibri" w:eastAsia="Calibri" w:hAnsi="Calibri" w:cs="Calibri"/>
                <w:b/>
                <w:bCs/>
                <w:lang w:val="en-GB" w:eastAsia="en-US"/>
              </w:rPr>
              <w:t xml:space="preserve"> </w:t>
            </w:r>
            <w:r w:rsidRPr="00662FB8">
              <w:rPr>
                <w:rFonts w:ascii="Calibri" w:eastAsia="Calibri" w:hAnsi="Calibri" w:cs="Calibri"/>
                <w:b/>
                <w:bCs/>
                <w:lang w:val="en-GB" w:eastAsia="en-US"/>
              </w:rPr>
              <w:t>B</w:t>
            </w:r>
            <w:r w:rsidRPr="00AF77D4">
              <w:rPr>
                <w:rFonts w:ascii="Calibri" w:eastAsia="Calibri" w:hAnsi="Calibri" w:cs="Calibri"/>
                <w:b/>
                <w:bCs/>
                <w:lang w:val="en-GB" w:eastAsia="en-US"/>
              </w:rPr>
              <w:t>,* as defined in Regulation (EU) 2017/1369 establishing a framework for energy labelling and in Commission Delegated Regulation (EU) 2019/2013 with regard to the energy labelling of electronic displays, as amended by Commission Delegated Regulation (EU) 2021/340.</w:t>
            </w:r>
          </w:p>
          <w:p w14:paraId="156516D2" w14:textId="77777777" w:rsidR="00133218" w:rsidRPr="00553FAF" w:rsidRDefault="00133218" w:rsidP="00133218">
            <w:pPr>
              <w:widowControl w:val="0"/>
              <w:autoSpaceDE w:val="0"/>
              <w:autoSpaceDN w:val="0"/>
              <w:spacing w:after="0"/>
              <w:contextualSpacing/>
              <w:rPr>
                <w:rFonts w:ascii="Calibri" w:eastAsia="Calibri" w:hAnsi="Calibri" w:cs="Calibri"/>
                <w:lang w:val="en-GB" w:eastAsia="en-US"/>
              </w:rPr>
            </w:pPr>
          </w:p>
          <w:p w14:paraId="62293E25" w14:textId="77777777" w:rsidR="00133218" w:rsidRPr="00553FAF" w:rsidRDefault="00133218" w:rsidP="0013321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Method of proof:</w:t>
            </w:r>
          </w:p>
          <w:p w14:paraId="6341F2B2" w14:textId="738EA798" w:rsidR="00133218" w:rsidRPr="00553FAF" w:rsidRDefault="00133218" w:rsidP="0013321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 xml:space="preserve">For each model offered, the </w:t>
            </w:r>
            <w:r w:rsidR="00F76101">
              <w:rPr>
                <w:rFonts w:ascii="Calibri" w:eastAsia="Calibri" w:hAnsi="Calibri" w:cs="Calibri"/>
                <w:lang w:eastAsia="en-US"/>
              </w:rPr>
              <w:t>bidder</w:t>
            </w:r>
            <w:r w:rsidRPr="00553FAF">
              <w:rPr>
                <w:rFonts w:ascii="Calibri" w:eastAsia="Calibri" w:hAnsi="Calibri" w:cs="Calibri"/>
                <w:lang w:val="en-GB" w:eastAsia="en-US"/>
              </w:rPr>
              <w:t xml:space="preserve"> must submit:</w:t>
            </w:r>
          </w:p>
          <w:p w14:paraId="073D6396" w14:textId="7D8C2BFA" w:rsidR="00133218" w:rsidRPr="00553FAF" w:rsidRDefault="005231DF" w:rsidP="0013321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00133218" w:rsidRPr="00553FAF">
              <w:rPr>
                <w:rFonts w:ascii="Calibri" w:eastAsia="Calibri" w:hAnsi="Calibri" w:cs="Calibri"/>
                <w:lang w:val="en-GB" w:eastAsia="en-US"/>
              </w:rPr>
              <w:t xml:space="preserve">the valid required energy label issued in accordance with Regulation (EU) 2017/1369 establishing a framework for energy </w:t>
            </w:r>
            <w:r w:rsidR="0067647F">
              <w:rPr>
                <w:rFonts w:ascii="Calibri" w:eastAsia="Calibri" w:hAnsi="Calibri" w:cs="Calibri"/>
                <w:lang w:val="en-GB" w:eastAsia="en-US"/>
              </w:rPr>
              <w:t>labeling</w:t>
            </w:r>
            <w:r w:rsidR="00133218" w:rsidRPr="00553FAF">
              <w:rPr>
                <w:rFonts w:ascii="Calibri" w:eastAsia="Calibri" w:hAnsi="Calibri" w:cs="Calibri"/>
                <w:lang w:val="en-GB" w:eastAsia="en-US"/>
              </w:rPr>
              <w:t>, or</w:t>
            </w:r>
          </w:p>
          <w:p w14:paraId="59221814" w14:textId="4449E858" w:rsidR="00133218" w:rsidRPr="00553FAF" w:rsidRDefault="00413787" w:rsidP="0013321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00133218" w:rsidRPr="00553FAF">
              <w:rPr>
                <w:rFonts w:ascii="Calibri" w:eastAsia="Calibri" w:hAnsi="Calibri" w:cs="Calibri"/>
                <w:lang w:val="en-GB" w:eastAsia="en-US"/>
              </w:rPr>
              <w:t xml:space="preserve">a declaration stating that all delivered products will bear the valid required energy label issued in accordance with Regulation (EU) 2017/1369 establishing a framework for energy </w:t>
            </w:r>
            <w:r w:rsidR="0067647F">
              <w:rPr>
                <w:rFonts w:ascii="Calibri" w:eastAsia="Calibri" w:hAnsi="Calibri" w:cs="Calibri"/>
                <w:lang w:val="en-GB" w:eastAsia="en-US"/>
              </w:rPr>
              <w:t>labeling</w:t>
            </w:r>
            <w:r w:rsidR="00133218" w:rsidRPr="00553FAF">
              <w:rPr>
                <w:rFonts w:ascii="Calibri" w:eastAsia="Calibri" w:hAnsi="Calibri" w:cs="Calibri"/>
                <w:lang w:val="en-GB" w:eastAsia="en-US"/>
              </w:rPr>
              <w:t>.</w:t>
            </w:r>
          </w:p>
          <w:p w14:paraId="0C02A603" w14:textId="77777777" w:rsidR="00133218" w:rsidRPr="00553FAF" w:rsidRDefault="00133218" w:rsidP="00133218">
            <w:pPr>
              <w:widowControl w:val="0"/>
              <w:autoSpaceDE w:val="0"/>
              <w:autoSpaceDN w:val="0"/>
              <w:spacing w:after="0"/>
              <w:contextualSpacing/>
              <w:rPr>
                <w:rFonts w:ascii="Calibri" w:eastAsia="Calibri" w:hAnsi="Calibri" w:cs="Calibri"/>
                <w:lang w:val="en-GB" w:eastAsia="en-US"/>
              </w:rPr>
            </w:pPr>
          </w:p>
          <w:p w14:paraId="7C3B6A8A" w14:textId="641CC13F" w:rsidR="00AA5773" w:rsidRPr="00553FAF" w:rsidRDefault="00133218" w:rsidP="00133218">
            <w:pPr>
              <w:widowControl w:val="0"/>
              <w:autoSpaceDE w:val="0"/>
              <w:autoSpaceDN w:val="0"/>
              <w:spacing w:after="0"/>
              <w:contextualSpacing/>
              <w:jc w:val="left"/>
              <w:rPr>
                <w:rFonts w:ascii="Calibri" w:eastAsia="Calibri" w:hAnsi="Calibri" w:cs="Calibri"/>
                <w:lang w:val="en-GB" w:eastAsia="en-US"/>
              </w:rPr>
            </w:pPr>
            <w:r w:rsidRPr="0080143B">
              <w:rPr>
                <w:rFonts w:ascii="Calibri" w:eastAsia="Calibri" w:hAnsi="Calibri" w:cs="Calibri"/>
                <w:color w:val="538135" w:themeColor="accent6" w:themeShade="BF"/>
                <w:lang w:val="en-GB" w:eastAsia="en-US"/>
              </w:rPr>
              <w:t>* Note: The contracting authority refers to the best EU energy efficiency class available at the time of the public procurement</w:t>
            </w:r>
            <w:r w:rsidR="0067647F" w:rsidRPr="0080143B">
              <w:rPr>
                <w:rFonts w:ascii="Calibri" w:eastAsia="Calibri" w:hAnsi="Calibri" w:cs="Calibri"/>
                <w:color w:val="538135" w:themeColor="accent6" w:themeShade="BF"/>
                <w:lang w:val="en-GB" w:eastAsia="en-US"/>
              </w:rPr>
              <w:t>, including at least 25 registered models of electronic displays in the European Product Registry for Energy Labeling</w:t>
            </w:r>
            <w:r w:rsidRPr="0080143B">
              <w:rPr>
                <w:rFonts w:ascii="Calibri" w:eastAsia="Calibri" w:hAnsi="Calibri" w:cs="Calibri"/>
                <w:color w:val="538135" w:themeColor="accent6" w:themeShade="BF"/>
                <w:lang w:val="en-GB" w:eastAsia="en-US"/>
              </w:rPr>
              <w:t xml:space="preserve"> (EPREL).</w:t>
            </w:r>
          </w:p>
        </w:tc>
      </w:tr>
    </w:tbl>
    <w:p w14:paraId="14262073" w14:textId="77777777" w:rsidR="00AA5773" w:rsidRPr="00553FAF" w:rsidRDefault="00AA5773" w:rsidP="00F0640D">
      <w:pPr>
        <w:rPr>
          <w:rFonts w:eastAsia="Calibri" w:cstheme="minorHAnsi"/>
          <w:bCs/>
          <w:lang w:val="en-GB"/>
        </w:rPr>
      </w:pPr>
    </w:p>
    <w:sectPr w:rsidR="00AA5773" w:rsidRPr="00553FAF"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C9B588" w14:textId="77777777" w:rsidR="002662AE" w:rsidRDefault="002662AE" w:rsidP="00233848">
      <w:r>
        <w:separator/>
      </w:r>
    </w:p>
  </w:endnote>
  <w:endnote w:type="continuationSeparator" w:id="0">
    <w:p w14:paraId="23F62289" w14:textId="77777777" w:rsidR="002662AE" w:rsidRDefault="002662AE"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aytona">
    <w:charset w:val="00"/>
    <w:family w:val="swiss"/>
    <w:pitch w:val="variable"/>
    <w:sig w:usb0="800002EF" w:usb1="0000000A"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9FEFC" w14:textId="77777777" w:rsidR="002662AE" w:rsidRDefault="002662AE" w:rsidP="00233848">
      <w:r>
        <w:separator/>
      </w:r>
    </w:p>
  </w:footnote>
  <w:footnote w:type="continuationSeparator" w:id="0">
    <w:p w14:paraId="32DC21F3" w14:textId="77777777" w:rsidR="002662AE" w:rsidRDefault="002662AE" w:rsidP="00233848">
      <w:r>
        <w:continuationSeparator/>
      </w:r>
    </w:p>
  </w:footnote>
  <w:footnote w:id="1">
    <w:p w14:paraId="5CDCCB8D" w14:textId="3C8C22F5" w:rsidR="00E0141A" w:rsidRPr="00EE3796" w:rsidRDefault="00E0141A" w:rsidP="00E0141A">
      <w:pPr>
        <w:pStyle w:val="Sprotnaopomba-besedilo"/>
        <w:rPr>
          <w:i w:val="0"/>
          <w:iCs/>
        </w:rPr>
      </w:pPr>
      <w:r>
        <w:rPr>
          <w:rStyle w:val="Sprotnaopomba-sklic"/>
        </w:rPr>
        <w:footnoteRef/>
      </w:r>
      <w:r>
        <w:t xml:space="preserve"> </w:t>
      </w:r>
      <w:r w:rsidR="00EE3796" w:rsidRPr="00C159E5">
        <w:rPr>
          <w:rFonts w:asciiTheme="minorHAnsi" w:hAnsiTheme="minorHAnsi" w:cstheme="minorHAnsi"/>
          <w:i w:val="0"/>
          <w:iCs/>
          <w:sz w:val="16"/>
          <w:szCs w:val="16"/>
          <w:lang w:val="en-US"/>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25F0C24C" w:rsidR="009A7560" w:rsidRPr="008B1FDF" w:rsidRDefault="009A7560" w:rsidP="00583457">
    <w:pPr>
      <w:pStyle w:val="Naslov4"/>
      <w:pBdr>
        <w:bottom w:val="single" w:sz="4" w:space="1" w:color="BFBFBF" w:themeColor="background1" w:themeShade="BF"/>
      </w:pBdr>
    </w:pPr>
    <w:r w:rsidRPr="008B1FDF">
      <w:t>Te</w:t>
    </w:r>
    <w:r w:rsidR="00E670DF">
      <w:t>chnical specifications</w:t>
    </w:r>
    <w:r w:rsidR="00F64831">
      <w:t xml:space="preserve"> – Lot 1</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EE3796" w14:paraId="60938FF0" w14:textId="77777777" w:rsidTr="00AE28A1">
      <w:trPr>
        <w:jc w:val="center"/>
      </w:trPr>
      <w:tc>
        <w:tcPr>
          <w:tcW w:w="1492" w:type="dxa"/>
        </w:tcPr>
        <w:p w14:paraId="1BA6C77F" w14:textId="77777777" w:rsidR="00EE3796" w:rsidRDefault="00EE3796" w:rsidP="00EE3796">
          <w:pPr>
            <w:tabs>
              <w:tab w:val="center" w:pos="4536"/>
              <w:tab w:val="right" w:pos="9072"/>
            </w:tabs>
            <w:ind w:right="-7"/>
            <w:rPr>
              <w:noProof/>
            </w:rPr>
          </w:pPr>
        </w:p>
        <w:p w14:paraId="68401359" w14:textId="77777777" w:rsidR="00EE3796" w:rsidRDefault="00EE3796" w:rsidP="00EE3796">
          <w:pPr>
            <w:tabs>
              <w:tab w:val="center" w:pos="4536"/>
              <w:tab w:val="right" w:pos="9072"/>
            </w:tabs>
            <w:ind w:right="-7"/>
            <w:jc w:val="center"/>
          </w:pPr>
          <w:r>
            <w:rPr>
              <w:noProof/>
            </w:rPr>
            <w:drawing>
              <wp:inline distT="0" distB="0" distL="0" distR="0" wp14:anchorId="1805D88F" wp14:editId="3351AEC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7D3330B8" w14:textId="77777777" w:rsidR="00EE3796" w:rsidRDefault="00EE3796" w:rsidP="00EE3796">
          <w:pPr>
            <w:tabs>
              <w:tab w:val="center" w:pos="4536"/>
              <w:tab w:val="right" w:pos="9072"/>
            </w:tabs>
            <w:ind w:right="-7"/>
            <w:rPr>
              <w:noProof/>
            </w:rPr>
          </w:pPr>
        </w:p>
        <w:p w14:paraId="2FE0F88F" w14:textId="77777777" w:rsidR="00EE3796" w:rsidRDefault="00EE3796" w:rsidP="00EE3796">
          <w:pPr>
            <w:tabs>
              <w:tab w:val="center" w:pos="4536"/>
              <w:tab w:val="right" w:pos="9072"/>
            </w:tabs>
            <w:ind w:right="-7"/>
            <w:jc w:val="center"/>
          </w:pPr>
          <w:r w:rsidRPr="00751BE6">
            <w:rPr>
              <w:noProof/>
            </w:rPr>
            <w:drawing>
              <wp:inline distT="0" distB="0" distL="0" distR="0" wp14:anchorId="5FAAF769" wp14:editId="3CE25F4C">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64AC4736" w14:textId="77777777" w:rsidR="00EE3796" w:rsidRDefault="00EE3796" w:rsidP="00EE3796">
          <w:pPr>
            <w:tabs>
              <w:tab w:val="center" w:pos="4536"/>
              <w:tab w:val="right" w:pos="9072"/>
            </w:tabs>
            <w:ind w:right="-7"/>
            <w:rPr>
              <w:noProof/>
            </w:rPr>
          </w:pPr>
        </w:p>
        <w:p w14:paraId="4034C479" w14:textId="77777777" w:rsidR="00EE3796" w:rsidRDefault="00EE3796" w:rsidP="00EE3796">
          <w:pPr>
            <w:tabs>
              <w:tab w:val="center" w:pos="4536"/>
              <w:tab w:val="right" w:pos="9072"/>
            </w:tabs>
            <w:ind w:right="-7"/>
            <w:rPr>
              <w:rFonts w:ascii="Calibri" w:hAnsi="Calibri" w:cs="Calibri"/>
              <w:noProof/>
            </w:rPr>
          </w:pPr>
          <w:r w:rsidRPr="00751BE6">
            <w:rPr>
              <w:noProof/>
            </w:rPr>
            <w:drawing>
              <wp:inline distT="0" distB="0" distL="0" distR="0" wp14:anchorId="536EAC84" wp14:editId="57DD2FD9">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43623857" w14:textId="77777777" w:rsidR="00EE3796" w:rsidRDefault="00EE3796" w:rsidP="00EE3796">
          <w:pPr>
            <w:tabs>
              <w:tab w:val="center" w:pos="4536"/>
              <w:tab w:val="right" w:pos="9072"/>
            </w:tabs>
            <w:ind w:right="-7"/>
            <w:rPr>
              <w:noProof/>
            </w:rPr>
          </w:pPr>
        </w:p>
        <w:p w14:paraId="2A18280A" w14:textId="77777777" w:rsidR="00EE3796" w:rsidRDefault="00EE3796" w:rsidP="00EE3796">
          <w:pPr>
            <w:tabs>
              <w:tab w:val="center" w:pos="4536"/>
              <w:tab w:val="right" w:pos="9072"/>
            </w:tabs>
            <w:ind w:right="-7"/>
            <w:rPr>
              <w:rFonts w:ascii="Calibri" w:hAnsi="Calibri" w:cs="Calibri"/>
              <w:noProof/>
            </w:rPr>
          </w:pPr>
          <w:r w:rsidRPr="00751BE6">
            <w:rPr>
              <w:noProof/>
            </w:rPr>
            <w:drawing>
              <wp:inline distT="0" distB="0" distL="0" distR="0" wp14:anchorId="5B818740" wp14:editId="132E7FEA">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7BC4D794" w14:textId="77777777" w:rsidR="00EE3796" w:rsidRDefault="00EE3796" w:rsidP="00EE3796">
          <w:pPr>
            <w:tabs>
              <w:tab w:val="center" w:pos="4536"/>
              <w:tab w:val="right" w:pos="9072"/>
            </w:tabs>
            <w:ind w:right="-7"/>
            <w:rPr>
              <w:rFonts w:ascii="Calibri" w:hAnsi="Calibri" w:cs="Calibri"/>
              <w:noProof/>
            </w:rPr>
          </w:pPr>
        </w:p>
        <w:p w14:paraId="498F41B3" w14:textId="77777777" w:rsidR="00EE3796" w:rsidRDefault="00EE3796" w:rsidP="00EE3796">
          <w:pPr>
            <w:tabs>
              <w:tab w:val="center" w:pos="4536"/>
              <w:tab w:val="right" w:pos="9072"/>
            </w:tabs>
            <w:ind w:right="-7"/>
            <w:jc w:val="center"/>
          </w:pPr>
          <w:r w:rsidRPr="00751BE6">
            <w:rPr>
              <w:rFonts w:ascii="Calibri" w:hAnsi="Calibri" w:cs="Calibri"/>
              <w:noProof/>
            </w:rPr>
            <w:drawing>
              <wp:inline distT="0" distB="0" distL="0" distR="0" wp14:anchorId="79EDE96E" wp14:editId="37210E5B">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7D85076" w14:textId="77777777" w:rsidR="00EE3796" w:rsidRDefault="00EE3796" w:rsidP="00EE3796">
          <w:pPr>
            <w:tabs>
              <w:tab w:val="center" w:pos="4536"/>
              <w:tab w:val="right" w:pos="9072"/>
            </w:tabs>
            <w:ind w:right="-7"/>
          </w:pPr>
        </w:p>
      </w:tc>
    </w:tr>
  </w:tbl>
  <w:p w14:paraId="5FF28A4A" w14:textId="77777777" w:rsidR="00EE3796" w:rsidRDefault="00EE3796" w:rsidP="006E5E5C">
    <w:pPr>
      <w:pStyle w:val="Naslov4"/>
      <w:pBdr>
        <w:bottom w:val="single" w:sz="4" w:space="1" w:color="BFBFBF" w:themeColor="background1" w:themeShade="BF"/>
      </w:pBdr>
    </w:pPr>
  </w:p>
  <w:p w14:paraId="6436A0F6" w14:textId="3B8E5F80" w:rsidR="006E5E5C" w:rsidRPr="008B1FDF" w:rsidRDefault="006E5E5C" w:rsidP="006E5E5C">
    <w:pPr>
      <w:pStyle w:val="Naslov4"/>
      <w:pBdr>
        <w:bottom w:val="single" w:sz="4" w:space="1" w:color="BFBFBF" w:themeColor="background1" w:themeShade="BF"/>
      </w:pBdr>
    </w:pPr>
    <w:r>
      <w:t>Technical specifications</w:t>
    </w:r>
    <w:r w:rsidR="00BC0504">
      <w:t xml:space="preserve"> – Lot 1</w:t>
    </w:r>
    <w:r>
      <w:tab/>
    </w:r>
    <w:r>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7271D"/>
    <w:multiLevelType w:val="hybridMultilevel"/>
    <w:tmpl w:val="686ED952"/>
    <w:lvl w:ilvl="0" w:tplc="20F810A8">
      <w:start w:val="15"/>
      <w:numFmt w:val="bullet"/>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 w15:restartNumberingAfterBreak="0">
    <w:nsid w:val="0B765379"/>
    <w:multiLevelType w:val="multilevel"/>
    <w:tmpl w:val="2A683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9F363B"/>
    <w:multiLevelType w:val="hybridMultilevel"/>
    <w:tmpl w:val="8774EF36"/>
    <w:lvl w:ilvl="0" w:tplc="BED805D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F8A46E2"/>
    <w:multiLevelType w:val="hybridMultilevel"/>
    <w:tmpl w:val="C5643C0E"/>
    <w:lvl w:ilvl="0" w:tplc="E286CE82">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03E4BAA"/>
    <w:multiLevelType w:val="hybridMultilevel"/>
    <w:tmpl w:val="38B4995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59B47CC"/>
    <w:multiLevelType w:val="multilevel"/>
    <w:tmpl w:val="1E76D4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82D4D76"/>
    <w:multiLevelType w:val="hybridMultilevel"/>
    <w:tmpl w:val="E02470A0"/>
    <w:lvl w:ilvl="0" w:tplc="7CD0C336">
      <w:start w:val="1"/>
      <w:numFmt w:val="bullet"/>
      <w:lvlText w:val="­"/>
      <w:lvlJc w:val="left"/>
      <w:pPr>
        <w:ind w:left="720" w:hanging="360"/>
      </w:pPr>
      <w:rPr>
        <w:rFonts w:ascii="Daytona" w:hAnsi="Dayto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429101B4"/>
    <w:multiLevelType w:val="hybridMultilevel"/>
    <w:tmpl w:val="1020FF16"/>
    <w:lvl w:ilvl="0" w:tplc="15B42184">
      <w:start w:val="1"/>
      <w:numFmt w:val="decimal"/>
      <w:lvlText w:val="%1."/>
      <w:lvlJc w:val="left"/>
      <w:pPr>
        <w:ind w:left="360" w:hanging="360"/>
      </w:pPr>
      <w:rPr>
        <w:rFonts w:ascii="Calibri" w:hAnsi="Calibri" w:cs="Calibri" w:hint="default"/>
        <w:b/>
        <w:bCs/>
        <w:w w:val="100"/>
        <w:sz w:val="24"/>
        <w:szCs w:val="22"/>
      </w:rPr>
    </w:lvl>
    <w:lvl w:ilvl="1" w:tplc="5052B45E">
      <w:numFmt w:val="bullet"/>
      <w:lvlText w:val="•"/>
      <w:lvlJc w:val="left"/>
      <w:pPr>
        <w:ind w:left="1238" w:hanging="360"/>
      </w:pPr>
    </w:lvl>
    <w:lvl w:ilvl="2" w:tplc="21A04194">
      <w:numFmt w:val="bullet"/>
      <w:lvlText w:val="•"/>
      <w:lvlJc w:val="left"/>
      <w:pPr>
        <w:ind w:left="2113" w:hanging="360"/>
      </w:pPr>
    </w:lvl>
    <w:lvl w:ilvl="3" w:tplc="28107B3C">
      <w:numFmt w:val="bullet"/>
      <w:lvlText w:val="•"/>
      <w:lvlJc w:val="left"/>
      <w:pPr>
        <w:ind w:left="2987" w:hanging="360"/>
      </w:pPr>
    </w:lvl>
    <w:lvl w:ilvl="4" w:tplc="35C07096">
      <w:numFmt w:val="bullet"/>
      <w:lvlText w:val="•"/>
      <w:lvlJc w:val="left"/>
      <w:pPr>
        <w:ind w:left="3862" w:hanging="360"/>
      </w:pPr>
    </w:lvl>
    <w:lvl w:ilvl="5" w:tplc="9B905C2E">
      <w:numFmt w:val="bullet"/>
      <w:lvlText w:val="•"/>
      <w:lvlJc w:val="left"/>
      <w:pPr>
        <w:ind w:left="4737" w:hanging="360"/>
      </w:pPr>
    </w:lvl>
    <w:lvl w:ilvl="6" w:tplc="B0DEC5B6">
      <w:numFmt w:val="bullet"/>
      <w:lvlText w:val="•"/>
      <w:lvlJc w:val="left"/>
      <w:pPr>
        <w:ind w:left="5611" w:hanging="360"/>
      </w:pPr>
    </w:lvl>
    <w:lvl w:ilvl="7" w:tplc="82E28DAE">
      <w:numFmt w:val="bullet"/>
      <w:lvlText w:val="•"/>
      <w:lvlJc w:val="left"/>
      <w:pPr>
        <w:ind w:left="6486" w:hanging="360"/>
      </w:pPr>
    </w:lvl>
    <w:lvl w:ilvl="8" w:tplc="B980E8F2">
      <w:numFmt w:val="bullet"/>
      <w:lvlText w:val="•"/>
      <w:lvlJc w:val="left"/>
      <w:pPr>
        <w:ind w:left="7361" w:hanging="360"/>
      </w:pPr>
    </w:lvl>
  </w:abstractNum>
  <w:abstractNum w:abstractNumId="12" w15:restartNumberingAfterBreak="0">
    <w:nsid w:val="4DFE44D0"/>
    <w:multiLevelType w:val="hybridMultilevel"/>
    <w:tmpl w:val="0280474A"/>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70E4C56"/>
    <w:multiLevelType w:val="hybridMultilevel"/>
    <w:tmpl w:val="91AC0034"/>
    <w:lvl w:ilvl="0" w:tplc="6A76A160">
      <w:start w:val="3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E6F7815"/>
    <w:multiLevelType w:val="hybridMultilevel"/>
    <w:tmpl w:val="FD6A6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54C3CB8"/>
    <w:multiLevelType w:val="hybridMultilevel"/>
    <w:tmpl w:val="8878CD96"/>
    <w:lvl w:ilvl="0" w:tplc="4052F870">
      <w:start w:val="1"/>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7"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16cid:durableId="364915268">
    <w:abstractNumId w:val="10"/>
  </w:num>
  <w:num w:numId="2" w16cid:durableId="328367142">
    <w:abstractNumId w:val="11"/>
  </w:num>
  <w:num w:numId="3" w16cid:durableId="665550752">
    <w:abstractNumId w:val="6"/>
  </w:num>
  <w:num w:numId="4" w16cid:durableId="805707641">
    <w:abstractNumId w:val="16"/>
  </w:num>
  <w:num w:numId="5" w16cid:durableId="92634555">
    <w:abstractNumId w:val="0"/>
  </w:num>
  <w:num w:numId="6" w16cid:durableId="906299835">
    <w:abstractNumId w:val="17"/>
  </w:num>
  <w:num w:numId="7" w16cid:durableId="291064194">
    <w:abstractNumId w:val="13"/>
  </w:num>
  <w:num w:numId="8" w16cid:durableId="603457599">
    <w:abstractNumId w:val="8"/>
  </w:num>
  <w:num w:numId="9" w16cid:durableId="20214653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755668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04747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504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553300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19437146">
    <w:abstractNumId w:val="14"/>
  </w:num>
  <w:num w:numId="15" w16cid:durableId="1972200346">
    <w:abstractNumId w:val="4"/>
  </w:num>
  <w:num w:numId="16" w16cid:durableId="6905690">
    <w:abstractNumId w:val="3"/>
  </w:num>
  <w:num w:numId="17" w16cid:durableId="452409666">
    <w:abstractNumId w:val="1"/>
  </w:num>
  <w:num w:numId="18" w16cid:durableId="373388482">
    <w:abstractNumId w:val="7"/>
  </w:num>
  <w:num w:numId="19" w16cid:durableId="659575983">
    <w:abstractNumId w:val="9"/>
  </w:num>
  <w:num w:numId="20" w16cid:durableId="2067534470">
    <w:abstractNumId w:val="5"/>
  </w:num>
  <w:num w:numId="21" w16cid:durableId="243150903">
    <w:abstractNumId w:val="15"/>
  </w:num>
  <w:num w:numId="22" w16cid:durableId="835417702">
    <w:abstractNumId w:val="12"/>
  </w:num>
  <w:num w:numId="23" w16cid:durableId="454833277">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Nq4FAOuuCDQtAAAA"/>
  </w:docVars>
  <w:rsids>
    <w:rsidRoot w:val="008768FA"/>
    <w:rsid w:val="000002DD"/>
    <w:rsid w:val="00000D04"/>
    <w:rsid w:val="00001328"/>
    <w:rsid w:val="00002A11"/>
    <w:rsid w:val="000049EC"/>
    <w:rsid w:val="000111BE"/>
    <w:rsid w:val="00012207"/>
    <w:rsid w:val="0001323E"/>
    <w:rsid w:val="000155D1"/>
    <w:rsid w:val="00015824"/>
    <w:rsid w:val="00022E32"/>
    <w:rsid w:val="000245C1"/>
    <w:rsid w:val="00024F07"/>
    <w:rsid w:val="000265D6"/>
    <w:rsid w:val="00032B77"/>
    <w:rsid w:val="0003417A"/>
    <w:rsid w:val="00035E3D"/>
    <w:rsid w:val="0003618B"/>
    <w:rsid w:val="0004025E"/>
    <w:rsid w:val="000433D4"/>
    <w:rsid w:val="00043DAA"/>
    <w:rsid w:val="00044153"/>
    <w:rsid w:val="00047E77"/>
    <w:rsid w:val="0005789E"/>
    <w:rsid w:val="00057F63"/>
    <w:rsid w:val="00060E33"/>
    <w:rsid w:val="000676BD"/>
    <w:rsid w:val="00070BEB"/>
    <w:rsid w:val="0007134B"/>
    <w:rsid w:val="00072926"/>
    <w:rsid w:val="00074B49"/>
    <w:rsid w:val="000763E9"/>
    <w:rsid w:val="0007739B"/>
    <w:rsid w:val="00080B7E"/>
    <w:rsid w:val="00083641"/>
    <w:rsid w:val="000838F6"/>
    <w:rsid w:val="00090AD4"/>
    <w:rsid w:val="00092D8C"/>
    <w:rsid w:val="000937FC"/>
    <w:rsid w:val="00093AF6"/>
    <w:rsid w:val="0009688E"/>
    <w:rsid w:val="000A4293"/>
    <w:rsid w:val="000A4FB3"/>
    <w:rsid w:val="000A62C2"/>
    <w:rsid w:val="000A7906"/>
    <w:rsid w:val="000C2F9D"/>
    <w:rsid w:val="000C3598"/>
    <w:rsid w:val="000C4E30"/>
    <w:rsid w:val="000C5CE3"/>
    <w:rsid w:val="000C6551"/>
    <w:rsid w:val="000D3A76"/>
    <w:rsid w:val="000D4FA0"/>
    <w:rsid w:val="000D5B9B"/>
    <w:rsid w:val="000E0347"/>
    <w:rsid w:val="000E0403"/>
    <w:rsid w:val="000E1D09"/>
    <w:rsid w:val="000E6521"/>
    <w:rsid w:val="000E65E1"/>
    <w:rsid w:val="000E66EE"/>
    <w:rsid w:val="000E7B10"/>
    <w:rsid w:val="000F0191"/>
    <w:rsid w:val="000F023A"/>
    <w:rsid w:val="000F2C36"/>
    <w:rsid w:val="000F6D6D"/>
    <w:rsid w:val="00107DFD"/>
    <w:rsid w:val="00111EA5"/>
    <w:rsid w:val="001140A8"/>
    <w:rsid w:val="00116A8E"/>
    <w:rsid w:val="00122CE8"/>
    <w:rsid w:val="00124CD0"/>
    <w:rsid w:val="00130B60"/>
    <w:rsid w:val="00131F24"/>
    <w:rsid w:val="00133218"/>
    <w:rsid w:val="00133F03"/>
    <w:rsid w:val="001342F7"/>
    <w:rsid w:val="00137F61"/>
    <w:rsid w:val="00141C73"/>
    <w:rsid w:val="00142786"/>
    <w:rsid w:val="00142FF2"/>
    <w:rsid w:val="001434F1"/>
    <w:rsid w:val="00143E3F"/>
    <w:rsid w:val="00145CA1"/>
    <w:rsid w:val="00152382"/>
    <w:rsid w:val="00152A6C"/>
    <w:rsid w:val="00152AB8"/>
    <w:rsid w:val="00152F4D"/>
    <w:rsid w:val="001530EC"/>
    <w:rsid w:val="00157828"/>
    <w:rsid w:val="001608CD"/>
    <w:rsid w:val="00163962"/>
    <w:rsid w:val="0016677D"/>
    <w:rsid w:val="00172181"/>
    <w:rsid w:val="00174407"/>
    <w:rsid w:val="00175B58"/>
    <w:rsid w:val="00176304"/>
    <w:rsid w:val="0017727F"/>
    <w:rsid w:val="00177F6B"/>
    <w:rsid w:val="001804F6"/>
    <w:rsid w:val="0018066B"/>
    <w:rsid w:val="00181422"/>
    <w:rsid w:val="0018153E"/>
    <w:rsid w:val="00183D7E"/>
    <w:rsid w:val="0018641B"/>
    <w:rsid w:val="001866C4"/>
    <w:rsid w:val="001872B6"/>
    <w:rsid w:val="0019165D"/>
    <w:rsid w:val="00194C66"/>
    <w:rsid w:val="00194D0C"/>
    <w:rsid w:val="001A1279"/>
    <w:rsid w:val="001A2596"/>
    <w:rsid w:val="001A6F72"/>
    <w:rsid w:val="001A7E65"/>
    <w:rsid w:val="001A7F02"/>
    <w:rsid w:val="001B0132"/>
    <w:rsid w:val="001B0B71"/>
    <w:rsid w:val="001B41DA"/>
    <w:rsid w:val="001B47D1"/>
    <w:rsid w:val="001B4B16"/>
    <w:rsid w:val="001B6104"/>
    <w:rsid w:val="001B7A6E"/>
    <w:rsid w:val="001B7BEA"/>
    <w:rsid w:val="001C192B"/>
    <w:rsid w:val="001C3A03"/>
    <w:rsid w:val="001C44CC"/>
    <w:rsid w:val="001C50C3"/>
    <w:rsid w:val="001C61D4"/>
    <w:rsid w:val="001C75D1"/>
    <w:rsid w:val="001D01E8"/>
    <w:rsid w:val="001D13F8"/>
    <w:rsid w:val="001D1B53"/>
    <w:rsid w:val="001D1ED0"/>
    <w:rsid w:val="001D3CF2"/>
    <w:rsid w:val="001D5380"/>
    <w:rsid w:val="001D5EFC"/>
    <w:rsid w:val="001D6374"/>
    <w:rsid w:val="001D673B"/>
    <w:rsid w:val="001D7D97"/>
    <w:rsid w:val="001E06B9"/>
    <w:rsid w:val="001E2D73"/>
    <w:rsid w:val="001F0EF8"/>
    <w:rsid w:val="001F1C6C"/>
    <w:rsid w:val="001F22B0"/>
    <w:rsid w:val="001F238B"/>
    <w:rsid w:val="001F3F1A"/>
    <w:rsid w:val="001F42AA"/>
    <w:rsid w:val="001F7DB7"/>
    <w:rsid w:val="00203478"/>
    <w:rsid w:val="00204AC7"/>
    <w:rsid w:val="00206D27"/>
    <w:rsid w:val="002143AE"/>
    <w:rsid w:val="00214848"/>
    <w:rsid w:val="00214ADD"/>
    <w:rsid w:val="00215A85"/>
    <w:rsid w:val="00216CF9"/>
    <w:rsid w:val="00221E1D"/>
    <w:rsid w:val="00221F6B"/>
    <w:rsid w:val="00223AEA"/>
    <w:rsid w:val="00227A5C"/>
    <w:rsid w:val="00233848"/>
    <w:rsid w:val="002370AB"/>
    <w:rsid w:val="00242008"/>
    <w:rsid w:val="0024208F"/>
    <w:rsid w:val="00245BF4"/>
    <w:rsid w:val="00247540"/>
    <w:rsid w:val="0025071F"/>
    <w:rsid w:val="0025188F"/>
    <w:rsid w:val="00253BE6"/>
    <w:rsid w:val="00256EAD"/>
    <w:rsid w:val="00260BEF"/>
    <w:rsid w:val="00263B3A"/>
    <w:rsid w:val="002662AE"/>
    <w:rsid w:val="0026756B"/>
    <w:rsid w:val="00267A3C"/>
    <w:rsid w:val="00267BF4"/>
    <w:rsid w:val="00271941"/>
    <w:rsid w:val="00272BF4"/>
    <w:rsid w:val="00275E68"/>
    <w:rsid w:val="00276732"/>
    <w:rsid w:val="00276D0C"/>
    <w:rsid w:val="00276FB9"/>
    <w:rsid w:val="00281147"/>
    <w:rsid w:val="00283C75"/>
    <w:rsid w:val="00285C47"/>
    <w:rsid w:val="00287C44"/>
    <w:rsid w:val="00291A61"/>
    <w:rsid w:val="00293FB9"/>
    <w:rsid w:val="00295BF7"/>
    <w:rsid w:val="00295CB3"/>
    <w:rsid w:val="00297C25"/>
    <w:rsid w:val="002A443A"/>
    <w:rsid w:val="002A62D1"/>
    <w:rsid w:val="002B0BCF"/>
    <w:rsid w:val="002B1111"/>
    <w:rsid w:val="002B48E7"/>
    <w:rsid w:val="002B7B05"/>
    <w:rsid w:val="002B7DA7"/>
    <w:rsid w:val="002C0A77"/>
    <w:rsid w:val="002C0F04"/>
    <w:rsid w:val="002C2EA3"/>
    <w:rsid w:val="002C53E1"/>
    <w:rsid w:val="002D2081"/>
    <w:rsid w:val="002D2282"/>
    <w:rsid w:val="002D2AF8"/>
    <w:rsid w:val="002D4B0F"/>
    <w:rsid w:val="002D5E4D"/>
    <w:rsid w:val="002D706D"/>
    <w:rsid w:val="002E119C"/>
    <w:rsid w:val="002E72A5"/>
    <w:rsid w:val="00300E03"/>
    <w:rsid w:val="0030224A"/>
    <w:rsid w:val="00303267"/>
    <w:rsid w:val="0031014D"/>
    <w:rsid w:val="00314FB4"/>
    <w:rsid w:val="00315DB8"/>
    <w:rsid w:val="00316209"/>
    <w:rsid w:val="00316F9C"/>
    <w:rsid w:val="00322BE5"/>
    <w:rsid w:val="003230E5"/>
    <w:rsid w:val="003230E6"/>
    <w:rsid w:val="00326AAB"/>
    <w:rsid w:val="00334E11"/>
    <w:rsid w:val="003353FB"/>
    <w:rsid w:val="00336FC6"/>
    <w:rsid w:val="00340F0B"/>
    <w:rsid w:val="00340F9C"/>
    <w:rsid w:val="00350D45"/>
    <w:rsid w:val="00350E28"/>
    <w:rsid w:val="00354BE7"/>
    <w:rsid w:val="003552FC"/>
    <w:rsid w:val="003559B8"/>
    <w:rsid w:val="00360BDE"/>
    <w:rsid w:val="00362F6F"/>
    <w:rsid w:val="003649F3"/>
    <w:rsid w:val="0036517F"/>
    <w:rsid w:val="003704E0"/>
    <w:rsid w:val="00371300"/>
    <w:rsid w:val="003737B0"/>
    <w:rsid w:val="00382988"/>
    <w:rsid w:val="00386E71"/>
    <w:rsid w:val="00387965"/>
    <w:rsid w:val="00391030"/>
    <w:rsid w:val="00394B4B"/>
    <w:rsid w:val="003963FB"/>
    <w:rsid w:val="0039640B"/>
    <w:rsid w:val="00396F08"/>
    <w:rsid w:val="00397576"/>
    <w:rsid w:val="003978D5"/>
    <w:rsid w:val="00397AEF"/>
    <w:rsid w:val="00397CB5"/>
    <w:rsid w:val="00397F19"/>
    <w:rsid w:val="003A16FD"/>
    <w:rsid w:val="003A3333"/>
    <w:rsid w:val="003A4484"/>
    <w:rsid w:val="003A49E2"/>
    <w:rsid w:val="003A697B"/>
    <w:rsid w:val="003B3438"/>
    <w:rsid w:val="003B5209"/>
    <w:rsid w:val="003B548F"/>
    <w:rsid w:val="003C08E6"/>
    <w:rsid w:val="003C0D9D"/>
    <w:rsid w:val="003C2BF2"/>
    <w:rsid w:val="003D0872"/>
    <w:rsid w:val="003D1DCF"/>
    <w:rsid w:val="003D300E"/>
    <w:rsid w:val="003D3684"/>
    <w:rsid w:val="003D4026"/>
    <w:rsid w:val="003E0A97"/>
    <w:rsid w:val="003E25FB"/>
    <w:rsid w:val="003E48D7"/>
    <w:rsid w:val="003E60B0"/>
    <w:rsid w:val="003E73B1"/>
    <w:rsid w:val="003E7E83"/>
    <w:rsid w:val="003F05C8"/>
    <w:rsid w:val="003F0905"/>
    <w:rsid w:val="003F095E"/>
    <w:rsid w:val="003F1E4B"/>
    <w:rsid w:val="003F2779"/>
    <w:rsid w:val="003F5E43"/>
    <w:rsid w:val="003F7163"/>
    <w:rsid w:val="00400A7E"/>
    <w:rsid w:val="00403928"/>
    <w:rsid w:val="00404346"/>
    <w:rsid w:val="00405F63"/>
    <w:rsid w:val="00406F12"/>
    <w:rsid w:val="00407A3F"/>
    <w:rsid w:val="00407D83"/>
    <w:rsid w:val="00407F5F"/>
    <w:rsid w:val="00413787"/>
    <w:rsid w:val="004137A5"/>
    <w:rsid w:val="0042450D"/>
    <w:rsid w:val="004270D7"/>
    <w:rsid w:val="00427B4A"/>
    <w:rsid w:val="00433720"/>
    <w:rsid w:val="004357AE"/>
    <w:rsid w:val="00440BF5"/>
    <w:rsid w:val="00441356"/>
    <w:rsid w:val="00443A26"/>
    <w:rsid w:val="0044601B"/>
    <w:rsid w:val="004521AB"/>
    <w:rsid w:val="004557AA"/>
    <w:rsid w:val="00467C84"/>
    <w:rsid w:val="00470403"/>
    <w:rsid w:val="0047338A"/>
    <w:rsid w:val="00482132"/>
    <w:rsid w:val="00485358"/>
    <w:rsid w:val="004920E7"/>
    <w:rsid w:val="00492A00"/>
    <w:rsid w:val="00495895"/>
    <w:rsid w:val="0049619E"/>
    <w:rsid w:val="00496352"/>
    <w:rsid w:val="00497AD5"/>
    <w:rsid w:val="004A55DA"/>
    <w:rsid w:val="004A5899"/>
    <w:rsid w:val="004A7A21"/>
    <w:rsid w:val="004A7E95"/>
    <w:rsid w:val="004B0EB6"/>
    <w:rsid w:val="004B1B76"/>
    <w:rsid w:val="004B1C3D"/>
    <w:rsid w:val="004B31D2"/>
    <w:rsid w:val="004C38F4"/>
    <w:rsid w:val="004C3B4E"/>
    <w:rsid w:val="004C6862"/>
    <w:rsid w:val="004C6CF0"/>
    <w:rsid w:val="004C7C4F"/>
    <w:rsid w:val="004D2FBA"/>
    <w:rsid w:val="004D4666"/>
    <w:rsid w:val="004D6910"/>
    <w:rsid w:val="004D7110"/>
    <w:rsid w:val="004D7638"/>
    <w:rsid w:val="004E2B3C"/>
    <w:rsid w:val="004E305E"/>
    <w:rsid w:val="004E341E"/>
    <w:rsid w:val="004E7375"/>
    <w:rsid w:val="004F1352"/>
    <w:rsid w:val="004F2D1C"/>
    <w:rsid w:val="004F3042"/>
    <w:rsid w:val="004F38C8"/>
    <w:rsid w:val="004F45E9"/>
    <w:rsid w:val="004F7983"/>
    <w:rsid w:val="00500E83"/>
    <w:rsid w:val="0050116C"/>
    <w:rsid w:val="00502E52"/>
    <w:rsid w:val="00505800"/>
    <w:rsid w:val="00507957"/>
    <w:rsid w:val="00511112"/>
    <w:rsid w:val="0051499C"/>
    <w:rsid w:val="00514E00"/>
    <w:rsid w:val="00514F0D"/>
    <w:rsid w:val="005158FE"/>
    <w:rsid w:val="00516346"/>
    <w:rsid w:val="00517642"/>
    <w:rsid w:val="00517CCD"/>
    <w:rsid w:val="00521244"/>
    <w:rsid w:val="005231DF"/>
    <w:rsid w:val="00523A2F"/>
    <w:rsid w:val="005319EE"/>
    <w:rsid w:val="00531E44"/>
    <w:rsid w:val="00532644"/>
    <w:rsid w:val="0053379B"/>
    <w:rsid w:val="00535400"/>
    <w:rsid w:val="005370AD"/>
    <w:rsid w:val="005435F6"/>
    <w:rsid w:val="0054400B"/>
    <w:rsid w:val="0054435D"/>
    <w:rsid w:val="0054444F"/>
    <w:rsid w:val="00544B58"/>
    <w:rsid w:val="0054628C"/>
    <w:rsid w:val="00546333"/>
    <w:rsid w:val="005508E1"/>
    <w:rsid w:val="00553808"/>
    <w:rsid w:val="00553FAF"/>
    <w:rsid w:val="00554A23"/>
    <w:rsid w:val="00555C08"/>
    <w:rsid w:val="00556A63"/>
    <w:rsid w:val="00557032"/>
    <w:rsid w:val="0056118D"/>
    <w:rsid w:val="005616D0"/>
    <w:rsid w:val="00562072"/>
    <w:rsid w:val="00570C4D"/>
    <w:rsid w:val="00571DFF"/>
    <w:rsid w:val="00572AF4"/>
    <w:rsid w:val="00573D3E"/>
    <w:rsid w:val="005742D2"/>
    <w:rsid w:val="005749A2"/>
    <w:rsid w:val="005757EE"/>
    <w:rsid w:val="00580B59"/>
    <w:rsid w:val="005813AF"/>
    <w:rsid w:val="00581E9D"/>
    <w:rsid w:val="00581EE9"/>
    <w:rsid w:val="00583457"/>
    <w:rsid w:val="00584C0E"/>
    <w:rsid w:val="00586D39"/>
    <w:rsid w:val="00587C58"/>
    <w:rsid w:val="005904B4"/>
    <w:rsid w:val="00592BA9"/>
    <w:rsid w:val="00595EFE"/>
    <w:rsid w:val="0059665D"/>
    <w:rsid w:val="00596AE2"/>
    <w:rsid w:val="005A2733"/>
    <w:rsid w:val="005A3352"/>
    <w:rsid w:val="005A3ABD"/>
    <w:rsid w:val="005B2733"/>
    <w:rsid w:val="005B33DD"/>
    <w:rsid w:val="005B7334"/>
    <w:rsid w:val="005C25B1"/>
    <w:rsid w:val="005C27EE"/>
    <w:rsid w:val="005C3D37"/>
    <w:rsid w:val="005C3E04"/>
    <w:rsid w:val="005C599D"/>
    <w:rsid w:val="005C5AD1"/>
    <w:rsid w:val="005C5CF7"/>
    <w:rsid w:val="005C717B"/>
    <w:rsid w:val="005C7938"/>
    <w:rsid w:val="005D1787"/>
    <w:rsid w:val="005D2852"/>
    <w:rsid w:val="005D3416"/>
    <w:rsid w:val="005D3A51"/>
    <w:rsid w:val="005D3EFB"/>
    <w:rsid w:val="005D50B9"/>
    <w:rsid w:val="005D6527"/>
    <w:rsid w:val="005D6AFE"/>
    <w:rsid w:val="005E6AD4"/>
    <w:rsid w:val="005F1EC6"/>
    <w:rsid w:val="005F3134"/>
    <w:rsid w:val="005F3C73"/>
    <w:rsid w:val="005F5C7D"/>
    <w:rsid w:val="0060123C"/>
    <w:rsid w:val="006033CC"/>
    <w:rsid w:val="0060777B"/>
    <w:rsid w:val="006078F8"/>
    <w:rsid w:val="00611F92"/>
    <w:rsid w:val="0061536C"/>
    <w:rsid w:val="00616484"/>
    <w:rsid w:val="00620E55"/>
    <w:rsid w:val="006218FB"/>
    <w:rsid w:val="00622E9F"/>
    <w:rsid w:val="00624439"/>
    <w:rsid w:val="00625973"/>
    <w:rsid w:val="00625E9E"/>
    <w:rsid w:val="00634886"/>
    <w:rsid w:val="00635DF9"/>
    <w:rsid w:val="0064095D"/>
    <w:rsid w:val="006409EC"/>
    <w:rsid w:val="00646F60"/>
    <w:rsid w:val="00647ADF"/>
    <w:rsid w:val="006514AF"/>
    <w:rsid w:val="00651849"/>
    <w:rsid w:val="00652945"/>
    <w:rsid w:val="00656049"/>
    <w:rsid w:val="00661DFB"/>
    <w:rsid w:val="006622D8"/>
    <w:rsid w:val="00662FB8"/>
    <w:rsid w:val="00663811"/>
    <w:rsid w:val="00666F9E"/>
    <w:rsid w:val="006673BE"/>
    <w:rsid w:val="00670579"/>
    <w:rsid w:val="00670B1E"/>
    <w:rsid w:val="0067485A"/>
    <w:rsid w:val="00676475"/>
    <w:rsid w:val="0067647F"/>
    <w:rsid w:val="006809EE"/>
    <w:rsid w:val="00680A64"/>
    <w:rsid w:val="00680A9A"/>
    <w:rsid w:val="00682641"/>
    <w:rsid w:val="006830E9"/>
    <w:rsid w:val="00687BDE"/>
    <w:rsid w:val="00691525"/>
    <w:rsid w:val="00691A99"/>
    <w:rsid w:val="00691ECF"/>
    <w:rsid w:val="006960C5"/>
    <w:rsid w:val="006962C0"/>
    <w:rsid w:val="00697740"/>
    <w:rsid w:val="006A2143"/>
    <w:rsid w:val="006B044F"/>
    <w:rsid w:val="006B2DB0"/>
    <w:rsid w:val="006B47B6"/>
    <w:rsid w:val="006B5613"/>
    <w:rsid w:val="006C0952"/>
    <w:rsid w:val="006C14B8"/>
    <w:rsid w:val="006C16D3"/>
    <w:rsid w:val="006C6ADE"/>
    <w:rsid w:val="006D0AF6"/>
    <w:rsid w:val="006D1735"/>
    <w:rsid w:val="006D4834"/>
    <w:rsid w:val="006D53A8"/>
    <w:rsid w:val="006D6441"/>
    <w:rsid w:val="006E11D1"/>
    <w:rsid w:val="006E12F9"/>
    <w:rsid w:val="006E43F8"/>
    <w:rsid w:val="006E5E5C"/>
    <w:rsid w:val="006E75FB"/>
    <w:rsid w:val="006F1CB4"/>
    <w:rsid w:val="006F37F8"/>
    <w:rsid w:val="006F5959"/>
    <w:rsid w:val="006F5AD7"/>
    <w:rsid w:val="006F6054"/>
    <w:rsid w:val="006F76C3"/>
    <w:rsid w:val="00703243"/>
    <w:rsid w:val="00703562"/>
    <w:rsid w:val="00704BE8"/>
    <w:rsid w:val="00705756"/>
    <w:rsid w:val="0071067A"/>
    <w:rsid w:val="00712723"/>
    <w:rsid w:val="0071337E"/>
    <w:rsid w:val="007164CA"/>
    <w:rsid w:val="00735B9D"/>
    <w:rsid w:val="00743AC7"/>
    <w:rsid w:val="007448CB"/>
    <w:rsid w:val="00746EAD"/>
    <w:rsid w:val="00753A7D"/>
    <w:rsid w:val="0076160C"/>
    <w:rsid w:val="0076407B"/>
    <w:rsid w:val="007646D3"/>
    <w:rsid w:val="00766101"/>
    <w:rsid w:val="007720CE"/>
    <w:rsid w:val="00774957"/>
    <w:rsid w:val="00775CB0"/>
    <w:rsid w:val="00782855"/>
    <w:rsid w:val="00783B64"/>
    <w:rsid w:val="00783C96"/>
    <w:rsid w:val="00794144"/>
    <w:rsid w:val="00794F5A"/>
    <w:rsid w:val="00795E2A"/>
    <w:rsid w:val="007B1EC9"/>
    <w:rsid w:val="007B2598"/>
    <w:rsid w:val="007C02AC"/>
    <w:rsid w:val="007C3697"/>
    <w:rsid w:val="007C3C8E"/>
    <w:rsid w:val="007C6BBA"/>
    <w:rsid w:val="007D0049"/>
    <w:rsid w:val="007D052C"/>
    <w:rsid w:val="007D0710"/>
    <w:rsid w:val="007D5CB1"/>
    <w:rsid w:val="007E1B00"/>
    <w:rsid w:val="007E1BA1"/>
    <w:rsid w:val="007E5AAC"/>
    <w:rsid w:val="007E6146"/>
    <w:rsid w:val="007E76C0"/>
    <w:rsid w:val="007F3878"/>
    <w:rsid w:val="007F61FB"/>
    <w:rsid w:val="007F66E6"/>
    <w:rsid w:val="0080143B"/>
    <w:rsid w:val="008022D7"/>
    <w:rsid w:val="00803D0B"/>
    <w:rsid w:val="00805524"/>
    <w:rsid w:val="00806FAF"/>
    <w:rsid w:val="00813914"/>
    <w:rsid w:val="00813B06"/>
    <w:rsid w:val="008154F7"/>
    <w:rsid w:val="00816D89"/>
    <w:rsid w:val="00817009"/>
    <w:rsid w:val="0081753C"/>
    <w:rsid w:val="008233FB"/>
    <w:rsid w:val="00830CFB"/>
    <w:rsid w:val="00832280"/>
    <w:rsid w:val="00832345"/>
    <w:rsid w:val="00833680"/>
    <w:rsid w:val="008349E1"/>
    <w:rsid w:val="00834AD6"/>
    <w:rsid w:val="00834F97"/>
    <w:rsid w:val="00835BAA"/>
    <w:rsid w:val="00837666"/>
    <w:rsid w:val="00842A23"/>
    <w:rsid w:val="00847CC9"/>
    <w:rsid w:val="0085001E"/>
    <w:rsid w:val="008502CA"/>
    <w:rsid w:val="00854BAA"/>
    <w:rsid w:val="00854BB6"/>
    <w:rsid w:val="008606AB"/>
    <w:rsid w:val="008610F3"/>
    <w:rsid w:val="0086263E"/>
    <w:rsid w:val="00865418"/>
    <w:rsid w:val="008768FA"/>
    <w:rsid w:val="008800AF"/>
    <w:rsid w:val="00880D88"/>
    <w:rsid w:val="00880DEC"/>
    <w:rsid w:val="00882BEA"/>
    <w:rsid w:val="008844C9"/>
    <w:rsid w:val="00884501"/>
    <w:rsid w:val="00884A99"/>
    <w:rsid w:val="00885FC0"/>
    <w:rsid w:val="00891073"/>
    <w:rsid w:val="00893B71"/>
    <w:rsid w:val="008970D9"/>
    <w:rsid w:val="0089721D"/>
    <w:rsid w:val="008A136D"/>
    <w:rsid w:val="008A29E7"/>
    <w:rsid w:val="008A2A92"/>
    <w:rsid w:val="008A3516"/>
    <w:rsid w:val="008A71EE"/>
    <w:rsid w:val="008A7437"/>
    <w:rsid w:val="008B0994"/>
    <w:rsid w:val="008B1FDF"/>
    <w:rsid w:val="008B2B17"/>
    <w:rsid w:val="008B51D6"/>
    <w:rsid w:val="008B6510"/>
    <w:rsid w:val="008B6D83"/>
    <w:rsid w:val="008C4B2A"/>
    <w:rsid w:val="008C6047"/>
    <w:rsid w:val="008C6467"/>
    <w:rsid w:val="008C7016"/>
    <w:rsid w:val="008C755E"/>
    <w:rsid w:val="008D24A7"/>
    <w:rsid w:val="008D459C"/>
    <w:rsid w:val="008D5996"/>
    <w:rsid w:val="008D7B3C"/>
    <w:rsid w:val="008E3E6F"/>
    <w:rsid w:val="008E4A4B"/>
    <w:rsid w:val="008E5155"/>
    <w:rsid w:val="008E5176"/>
    <w:rsid w:val="008E551D"/>
    <w:rsid w:val="008F01F2"/>
    <w:rsid w:val="008F1293"/>
    <w:rsid w:val="008F343D"/>
    <w:rsid w:val="008F6FF1"/>
    <w:rsid w:val="009014BA"/>
    <w:rsid w:val="0091061D"/>
    <w:rsid w:val="009133EC"/>
    <w:rsid w:val="009174E7"/>
    <w:rsid w:val="00917ED0"/>
    <w:rsid w:val="00920C8C"/>
    <w:rsid w:val="00921424"/>
    <w:rsid w:val="0092159B"/>
    <w:rsid w:val="009234AF"/>
    <w:rsid w:val="00923640"/>
    <w:rsid w:val="00924DF0"/>
    <w:rsid w:val="00926387"/>
    <w:rsid w:val="00927A46"/>
    <w:rsid w:val="009308DD"/>
    <w:rsid w:val="00943FA5"/>
    <w:rsid w:val="009448BD"/>
    <w:rsid w:val="00944A95"/>
    <w:rsid w:val="00945345"/>
    <w:rsid w:val="00946D33"/>
    <w:rsid w:val="009473CA"/>
    <w:rsid w:val="00947AB6"/>
    <w:rsid w:val="00953770"/>
    <w:rsid w:val="009541DB"/>
    <w:rsid w:val="0095696D"/>
    <w:rsid w:val="0095718F"/>
    <w:rsid w:val="00961C9D"/>
    <w:rsid w:val="00962232"/>
    <w:rsid w:val="00962B76"/>
    <w:rsid w:val="00963A32"/>
    <w:rsid w:val="00966D6A"/>
    <w:rsid w:val="00967934"/>
    <w:rsid w:val="00967FF0"/>
    <w:rsid w:val="0097226E"/>
    <w:rsid w:val="0097548B"/>
    <w:rsid w:val="009779AC"/>
    <w:rsid w:val="009831EE"/>
    <w:rsid w:val="009920AC"/>
    <w:rsid w:val="00992503"/>
    <w:rsid w:val="00996ACA"/>
    <w:rsid w:val="009A1283"/>
    <w:rsid w:val="009A1316"/>
    <w:rsid w:val="009A13FF"/>
    <w:rsid w:val="009A312D"/>
    <w:rsid w:val="009A4902"/>
    <w:rsid w:val="009A4B50"/>
    <w:rsid w:val="009A4F5A"/>
    <w:rsid w:val="009A7560"/>
    <w:rsid w:val="009B1A45"/>
    <w:rsid w:val="009B3C40"/>
    <w:rsid w:val="009B3E07"/>
    <w:rsid w:val="009C05AF"/>
    <w:rsid w:val="009C0979"/>
    <w:rsid w:val="009C7461"/>
    <w:rsid w:val="009C7650"/>
    <w:rsid w:val="009D14F8"/>
    <w:rsid w:val="009D3285"/>
    <w:rsid w:val="009E2F4C"/>
    <w:rsid w:val="009E4695"/>
    <w:rsid w:val="009E7B5D"/>
    <w:rsid w:val="009F0457"/>
    <w:rsid w:val="009F3F13"/>
    <w:rsid w:val="00A0026E"/>
    <w:rsid w:val="00A00CBA"/>
    <w:rsid w:val="00A00EB7"/>
    <w:rsid w:val="00A05A63"/>
    <w:rsid w:val="00A12DF0"/>
    <w:rsid w:val="00A150C7"/>
    <w:rsid w:val="00A15FCC"/>
    <w:rsid w:val="00A1611B"/>
    <w:rsid w:val="00A16162"/>
    <w:rsid w:val="00A16943"/>
    <w:rsid w:val="00A20355"/>
    <w:rsid w:val="00A20989"/>
    <w:rsid w:val="00A211AF"/>
    <w:rsid w:val="00A214AD"/>
    <w:rsid w:val="00A266CC"/>
    <w:rsid w:val="00A32881"/>
    <w:rsid w:val="00A32985"/>
    <w:rsid w:val="00A362A0"/>
    <w:rsid w:val="00A470BC"/>
    <w:rsid w:val="00A47DF5"/>
    <w:rsid w:val="00A50947"/>
    <w:rsid w:val="00A50A36"/>
    <w:rsid w:val="00A51281"/>
    <w:rsid w:val="00A526B3"/>
    <w:rsid w:val="00A5336D"/>
    <w:rsid w:val="00A63296"/>
    <w:rsid w:val="00A6363A"/>
    <w:rsid w:val="00A661D1"/>
    <w:rsid w:val="00A67B36"/>
    <w:rsid w:val="00A7533C"/>
    <w:rsid w:val="00A76272"/>
    <w:rsid w:val="00A77866"/>
    <w:rsid w:val="00A8262A"/>
    <w:rsid w:val="00A84500"/>
    <w:rsid w:val="00A90493"/>
    <w:rsid w:val="00A924C7"/>
    <w:rsid w:val="00A94297"/>
    <w:rsid w:val="00A964AC"/>
    <w:rsid w:val="00A964CA"/>
    <w:rsid w:val="00AA0ACD"/>
    <w:rsid w:val="00AA0EE7"/>
    <w:rsid w:val="00AA557A"/>
    <w:rsid w:val="00AA5773"/>
    <w:rsid w:val="00AA5E6D"/>
    <w:rsid w:val="00AA78D0"/>
    <w:rsid w:val="00AB0BB0"/>
    <w:rsid w:val="00AB184E"/>
    <w:rsid w:val="00AB31DB"/>
    <w:rsid w:val="00AB524B"/>
    <w:rsid w:val="00AB72B9"/>
    <w:rsid w:val="00AC0BE0"/>
    <w:rsid w:val="00AC1644"/>
    <w:rsid w:val="00AC1E2C"/>
    <w:rsid w:val="00AC259B"/>
    <w:rsid w:val="00AC6F1D"/>
    <w:rsid w:val="00AD0330"/>
    <w:rsid w:val="00AD157F"/>
    <w:rsid w:val="00AD16B4"/>
    <w:rsid w:val="00AD2450"/>
    <w:rsid w:val="00AD3D84"/>
    <w:rsid w:val="00AD4CB9"/>
    <w:rsid w:val="00AD6FBC"/>
    <w:rsid w:val="00AE0D7C"/>
    <w:rsid w:val="00AE1910"/>
    <w:rsid w:val="00AE36A7"/>
    <w:rsid w:val="00AE5369"/>
    <w:rsid w:val="00AE6DC5"/>
    <w:rsid w:val="00AE7A4B"/>
    <w:rsid w:val="00AF0740"/>
    <w:rsid w:val="00AF096F"/>
    <w:rsid w:val="00AF39A7"/>
    <w:rsid w:val="00AF6AF9"/>
    <w:rsid w:val="00AF77D4"/>
    <w:rsid w:val="00B04DBC"/>
    <w:rsid w:val="00B057DD"/>
    <w:rsid w:val="00B066C3"/>
    <w:rsid w:val="00B104A3"/>
    <w:rsid w:val="00B1084B"/>
    <w:rsid w:val="00B11E3F"/>
    <w:rsid w:val="00B12E20"/>
    <w:rsid w:val="00B13210"/>
    <w:rsid w:val="00B13F14"/>
    <w:rsid w:val="00B14BF0"/>
    <w:rsid w:val="00B14D38"/>
    <w:rsid w:val="00B159D7"/>
    <w:rsid w:val="00B21C26"/>
    <w:rsid w:val="00B23436"/>
    <w:rsid w:val="00B23CB2"/>
    <w:rsid w:val="00B25CA8"/>
    <w:rsid w:val="00B25D42"/>
    <w:rsid w:val="00B25FF7"/>
    <w:rsid w:val="00B30EF2"/>
    <w:rsid w:val="00B34A22"/>
    <w:rsid w:val="00B36D8C"/>
    <w:rsid w:val="00B4000F"/>
    <w:rsid w:val="00B44B9F"/>
    <w:rsid w:val="00B5108E"/>
    <w:rsid w:val="00B51A35"/>
    <w:rsid w:val="00B56006"/>
    <w:rsid w:val="00B61146"/>
    <w:rsid w:val="00B64620"/>
    <w:rsid w:val="00B6467A"/>
    <w:rsid w:val="00B64819"/>
    <w:rsid w:val="00B6590B"/>
    <w:rsid w:val="00B676B5"/>
    <w:rsid w:val="00B72BC8"/>
    <w:rsid w:val="00B737B5"/>
    <w:rsid w:val="00B74ED9"/>
    <w:rsid w:val="00B813F7"/>
    <w:rsid w:val="00B81ACE"/>
    <w:rsid w:val="00B852F3"/>
    <w:rsid w:val="00B861DF"/>
    <w:rsid w:val="00B87894"/>
    <w:rsid w:val="00B90648"/>
    <w:rsid w:val="00B91344"/>
    <w:rsid w:val="00B9295B"/>
    <w:rsid w:val="00B935FE"/>
    <w:rsid w:val="00B93AAA"/>
    <w:rsid w:val="00B93C97"/>
    <w:rsid w:val="00B973A4"/>
    <w:rsid w:val="00BA0B81"/>
    <w:rsid w:val="00BA1A8D"/>
    <w:rsid w:val="00BA1BFC"/>
    <w:rsid w:val="00BA263C"/>
    <w:rsid w:val="00BA2F3F"/>
    <w:rsid w:val="00BA5E10"/>
    <w:rsid w:val="00BB6C34"/>
    <w:rsid w:val="00BB710C"/>
    <w:rsid w:val="00BC02DC"/>
    <w:rsid w:val="00BC035D"/>
    <w:rsid w:val="00BC0504"/>
    <w:rsid w:val="00BC211D"/>
    <w:rsid w:val="00BC460D"/>
    <w:rsid w:val="00BC4B76"/>
    <w:rsid w:val="00BC619B"/>
    <w:rsid w:val="00BD31D9"/>
    <w:rsid w:val="00BD3348"/>
    <w:rsid w:val="00BD5697"/>
    <w:rsid w:val="00BD5756"/>
    <w:rsid w:val="00BD5C6E"/>
    <w:rsid w:val="00BD7BA2"/>
    <w:rsid w:val="00BF2F50"/>
    <w:rsid w:val="00BF5D62"/>
    <w:rsid w:val="00BF76C7"/>
    <w:rsid w:val="00C020E2"/>
    <w:rsid w:val="00C030F7"/>
    <w:rsid w:val="00C12B4E"/>
    <w:rsid w:val="00C12F89"/>
    <w:rsid w:val="00C14574"/>
    <w:rsid w:val="00C153F0"/>
    <w:rsid w:val="00C154D5"/>
    <w:rsid w:val="00C157ED"/>
    <w:rsid w:val="00C159E5"/>
    <w:rsid w:val="00C16290"/>
    <w:rsid w:val="00C20E54"/>
    <w:rsid w:val="00C2299F"/>
    <w:rsid w:val="00C23BD2"/>
    <w:rsid w:val="00C25A3D"/>
    <w:rsid w:val="00C30F97"/>
    <w:rsid w:val="00C31EC0"/>
    <w:rsid w:val="00C378A3"/>
    <w:rsid w:val="00C4202E"/>
    <w:rsid w:val="00C42463"/>
    <w:rsid w:val="00C43DA3"/>
    <w:rsid w:val="00C456AD"/>
    <w:rsid w:val="00C46301"/>
    <w:rsid w:val="00C47119"/>
    <w:rsid w:val="00C53AA5"/>
    <w:rsid w:val="00C53AE3"/>
    <w:rsid w:val="00C550B6"/>
    <w:rsid w:val="00C6619D"/>
    <w:rsid w:val="00C70EAF"/>
    <w:rsid w:val="00C75256"/>
    <w:rsid w:val="00C759FC"/>
    <w:rsid w:val="00C76543"/>
    <w:rsid w:val="00C801C9"/>
    <w:rsid w:val="00C80320"/>
    <w:rsid w:val="00C812E7"/>
    <w:rsid w:val="00C85101"/>
    <w:rsid w:val="00C90AC5"/>
    <w:rsid w:val="00C90D9E"/>
    <w:rsid w:val="00C91125"/>
    <w:rsid w:val="00C91FC1"/>
    <w:rsid w:val="00C952E7"/>
    <w:rsid w:val="00CA14D2"/>
    <w:rsid w:val="00CA1BC0"/>
    <w:rsid w:val="00CA323E"/>
    <w:rsid w:val="00CA39BF"/>
    <w:rsid w:val="00CA4BD4"/>
    <w:rsid w:val="00CA6908"/>
    <w:rsid w:val="00CA6D64"/>
    <w:rsid w:val="00CA718A"/>
    <w:rsid w:val="00CA78C8"/>
    <w:rsid w:val="00CB3A7D"/>
    <w:rsid w:val="00CC1110"/>
    <w:rsid w:val="00CC1192"/>
    <w:rsid w:val="00CC24AB"/>
    <w:rsid w:val="00CC34F9"/>
    <w:rsid w:val="00CC552B"/>
    <w:rsid w:val="00CD2E74"/>
    <w:rsid w:val="00CD380D"/>
    <w:rsid w:val="00CD3A87"/>
    <w:rsid w:val="00CD4641"/>
    <w:rsid w:val="00CD465F"/>
    <w:rsid w:val="00CD4D2A"/>
    <w:rsid w:val="00CD636C"/>
    <w:rsid w:val="00CD6920"/>
    <w:rsid w:val="00CE2811"/>
    <w:rsid w:val="00CE3075"/>
    <w:rsid w:val="00CE4535"/>
    <w:rsid w:val="00CE63CE"/>
    <w:rsid w:val="00CE670B"/>
    <w:rsid w:val="00CE68CB"/>
    <w:rsid w:val="00CF1AF5"/>
    <w:rsid w:val="00CF2CC1"/>
    <w:rsid w:val="00CF2FFD"/>
    <w:rsid w:val="00CF3764"/>
    <w:rsid w:val="00CF6106"/>
    <w:rsid w:val="00CF6CAF"/>
    <w:rsid w:val="00D01F7A"/>
    <w:rsid w:val="00D02018"/>
    <w:rsid w:val="00D03558"/>
    <w:rsid w:val="00D03B23"/>
    <w:rsid w:val="00D03CF6"/>
    <w:rsid w:val="00D04019"/>
    <w:rsid w:val="00D06143"/>
    <w:rsid w:val="00D0641B"/>
    <w:rsid w:val="00D10812"/>
    <w:rsid w:val="00D10912"/>
    <w:rsid w:val="00D14B3D"/>
    <w:rsid w:val="00D157A4"/>
    <w:rsid w:val="00D1624B"/>
    <w:rsid w:val="00D16CEF"/>
    <w:rsid w:val="00D16D8D"/>
    <w:rsid w:val="00D17987"/>
    <w:rsid w:val="00D21BA9"/>
    <w:rsid w:val="00D22C5E"/>
    <w:rsid w:val="00D24F2B"/>
    <w:rsid w:val="00D25B08"/>
    <w:rsid w:val="00D25E7A"/>
    <w:rsid w:val="00D27B36"/>
    <w:rsid w:val="00D31B8C"/>
    <w:rsid w:val="00D33C6B"/>
    <w:rsid w:val="00D34C42"/>
    <w:rsid w:val="00D36C67"/>
    <w:rsid w:val="00D37485"/>
    <w:rsid w:val="00D42D83"/>
    <w:rsid w:val="00D43352"/>
    <w:rsid w:val="00D43DDA"/>
    <w:rsid w:val="00D45757"/>
    <w:rsid w:val="00D4592A"/>
    <w:rsid w:val="00D52B64"/>
    <w:rsid w:val="00D52E7F"/>
    <w:rsid w:val="00D54E88"/>
    <w:rsid w:val="00D57C76"/>
    <w:rsid w:val="00D65386"/>
    <w:rsid w:val="00D66A80"/>
    <w:rsid w:val="00D73EB0"/>
    <w:rsid w:val="00D742F8"/>
    <w:rsid w:val="00D835E6"/>
    <w:rsid w:val="00D84AB0"/>
    <w:rsid w:val="00D876EB"/>
    <w:rsid w:val="00D91977"/>
    <w:rsid w:val="00D93A62"/>
    <w:rsid w:val="00D94458"/>
    <w:rsid w:val="00D968B2"/>
    <w:rsid w:val="00DA0428"/>
    <w:rsid w:val="00DA3099"/>
    <w:rsid w:val="00DA3932"/>
    <w:rsid w:val="00DA5745"/>
    <w:rsid w:val="00DA6380"/>
    <w:rsid w:val="00DB3112"/>
    <w:rsid w:val="00DB4E39"/>
    <w:rsid w:val="00DB5A5D"/>
    <w:rsid w:val="00DC0570"/>
    <w:rsid w:val="00DC38F2"/>
    <w:rsid w:val="00DC56C4"/>
    <w:rsid w:val="00DC6E20"/>
    <w:rsid w:val="00DD0E1B"/>
    <w:rsid w:val="00DD1363"/>
    <w:rsid w:val="00DD28E7"/>
    <w:rsid w:val="00DD2C44"/>
    <w:rsid w:val="00DD368F"/>
    <w:rsid w:val="00DD4BF5"/>
    <w:rsid w:val="00DD5852"/>
    <w:rsid w:val="00DD6512"/>
    <w:rsid w:val="00DD69DB"/>
    <w:rsid w:val="00DE08C5"/>
    <w:rsid w:val="00DE1E1F"/>
    <w:rsid w:val="00DE21F7"/>
    <w:rsid w:val="00DE2FCA"/>
    <w:rsid w:val="00DE4FF1"/>
    <w:rsid w:val="00DF0326"/>
    <w:rsid w:val="00DF2337"/>
    <w:rsid w:val="00DF24B3"/>
    <w:rsid w:val="00DF3D17"/>
    <w:rsid w:val="00DF44B9"/>
    <w:rsid w:val="00DF502D"/>
    <w:rsid w:val="00DF6747"/>
    <w:rsid w:val="00E0037C"/>
    <w:rsid w:val="00E0141A"/>
    <w:rsid w:val="00E023B8"/>
    <w:rsid w:val="00E02AEF"/>
    <w:rsid w:val="00E0318E"/>
    <w:rsid w:val="00E0390C"/>
    <w:rsid w:val="00E12E38"/>
    <w:rsid w:val="00E1482C"/>
    <w:rsid w:val="00E15985"/>
    <w:rsid w:val="00E1610C"/>
    <w:rsid w:val="00E17780"/>
    <w:rsid w:val="00E2030D"/>
    <w:rsid w:val="00E20EFB"/>
    <w:rsid w:val="00E23B04"/>
    <w:rsid w:val="00E240AC"/>
    <w:rsid w:val="00E26F6D"/>
    <w:rsid w:val="00E27569"/>
    <w:rsid w:val="00E30E2D"/>
    <w:rsid w:val="00E3179E"/>
    <w:rsid w:val="00E3229B"/>
    <w:rsid w:val="00E345AA"/>
    <w:rsid w:val="00E376F0"/>
    <w:rsid w:val="00E378B5"/>
    <w:rsid w:val="00E43565"/>
    <w:rsid w:val="00E4459C"/>
    <w:rsid w:val="00E453F7"/>
    <w:rsid w:val="00E46494"/>
    <w:rsid w:val="00E46F42"/>
    <w:rsid w:val="00E503D4"/>
    <w:rsid w:val="00E518D3"/>
    <w:rsid w:val="00E52533"/>
    <w:rsid w:val="00E52927"/>
    <w:rsid w:val="00E60F31"/>
    <w:rsid w:val="00E63401"/>
    <w:rsid w:val="00E63E61"/>
    <w:rsid w:val="00E670DF"/>
    <w:rsid w:val="00E734F9"/>
    <w:rsid w:val="00E74207"/>
    <w:rsid w:val="00E7545E"/>
    <w:rsid w:val="00E77210"/>
    <w:rsid w:val="00E81754"/>
    <w:rsid w:val="00E81EE2"/>
    <w:rsid w:val="00E82FD8"/>
    <w:rsid w:val="00E834DD"/>
    <w:rsid w:val="00E9124A"/>
    <w:rsid w:val="00E95B7E"/>
    <w:rsid w:val="00E96491"/>
    <w:rsid w:val="00E97EC8"/>
    <w:rsid w:val="00EA1924"/>
    <w:rsid w:val="00EA6958"/>
    <w:rsid w:val="00EA7440"/>
    <w:rsid w:val="00EB08AA"/>
    <w:rsid w:val="00EB2193"/>
    <w:rsid w:val="00EB5C8A"/>
    <w:rsid w:val="00EB5D98"/>
    <w:rsid w:val="00EB75E2"/>
    <w:rsid w:val="00EC4CCB"/>
    <w:rsid w:val="00ED5C1F"/>
    <w:rsid w:val="00ED64F4"/>
    <w:rsid w:val="00ED78E2"/>
    <w:rsid w:val="00EE3796"/>
    <w:rsid w:val="00EE38B0"/>
    <w:rsid w:val="00EE6959"/>
    <w:rsid w:val="00EE6D73"/>
    <w:rsid w:val="00EF2AC5"/>
    <w:rsid w:val="00EF30BD"/>
    <w:rsid w:val="00EF448E"/>
    <w:rsid w:val="00EF67A5"/>
    <w:rsid w:val="00EF70B4"/>
    <w:rsid w:val="00F00B5D"/>
    <w:rsid w:val="00F00B6C"/>
    <w:rsid w:val="00F0188A"/>
    <w:rsid w:val="00F019D8"/>
    <w:rsid w:val="00F01BB7"/>
    <w:rsid w:val="00F042B0"/>
    <w:rsid w:val="00F04393"/>
    <w:rsid w:val="00F0640D"/>
    <w:rsid w:val="00F07E52"/>
    <w:rsid w:val="00F12BC6"/>
    <w:rsid w:val="00F13656"/>
    <w:rsid w:val="00F15A4B"/>
    <w:rsid w:val="00F1705F"/>
    <w:rsid w:val="00F23DE3"/>
    <w:rsid w:val="00F250BE"/>
    <w:rsid w:val="00F27F1D"/>
    <w:rsid w:val="00F3049F"/>
    <w:rsid w:val="00F30C76"/>
    <w:rsid w:val="00F344A2"/>
    <w:rsid w:val="00F3498D"/>
    <w:rsid w:val="00F3504B"/>
    <w:rsid w:val="00F35E3F"/>
    <w:rsid w:val="00F3634E"/>
    <w:rsid w:val="00F37EC1"/>
    <w:rsid w:val="00F42FC4"/>
    <w:rsid w:val="00F44CEB"/>
    <w:rsid w:val="00F44E68"/>
    <w:rsid w:val="00F4671A"/>
    <w:rsid w:val="00F47D9F"/>
    <w:rsid w:val="00F47FD6"/>
    <w:rsid w:val="00F51125"/>
    <w:rsid w:val="00F53008"/>
    <w:rsid w:val="00F55040"/>
    <w:rsid w:val="00F5686C"/>
    <w:rsid w:val="00F640CE"/>
    <w:rsid w:val="00F64831"/>
    <w:rsid w:val="00F65480"/>
    <w:rsid w:val="00F706B8"/>
    <w:rsid w:val="00F76101"/>
    <w:rsid w:val="00F80501"/>
    <w:rsid w:val="00F8479F"/>
    <w:rsid w:val="00F847D0"/>
    <w:rsid w:val="00F85275"/>
    <w:rsid w:val="00F85E08"/>
    <w:rsid w:val="00F8644E"/>
    <w:rsid w:val="00F87101"/>
    <w:rsid w:val="00F94C5F"/>
    <w:rsid w:val="00F9685E"/>
    <w:rsid w:val="00F96FF0"/>
    <w:rsid w:val="00F974FC"/>
    <w:rsid w:val="00FA2CD8"/>
    <w:rsid w:val="00FA3914"/>
    <w:rsid w:val="00FA55E5"/>
    <w:rsid w:val="00FA6BE1"/>
    <w:rsid w:val="00FA77E2"/>
    <w:rsid w:val="00FA7F62"/>
    <w:rsid w:val="00FB1567"/>
    <w:rsid w:val="00FB229A"/>
    <w:rsid w:val="00FB51BC"/>
    <w:rsid w:val="00FC201B"/>
    <w:rsid w:val="00FC29EF"/>
    <w:rsid w:val="00FC482C"/>
    <w:rsid w:val="00FC48AF"/>
    <w:rsid w:val="00FC6937"/>
    <w:rsid w:val="00FC6AEA"/>
    <w:rsid w:val="00FC71A0"/>
    <w:rsid w:val="00FC781E"/>
    <w:rsid w:val="00FD0268"/>
    <w:rsid w:val="00FD41C7"/>
    <w:rsid w:val="00FD5809"/>
    <w:rsid w:val="00FD618D"/>
    <w:rsid w:val="00FE0A35"/>
    <w:rsid w:val="00FE45CE"/>
    <w:rsid w:val="00FE4DAE"/>
    <w:rsid w:val="00FE5037"/>
    <w:rsid w:val="00FE5CDC"/>
    <w:rsid w:val="00FE72EA"/>
    <w:rsid w:val="00FF4303"/>
    <w:rsid w:val="00FF431B"/>
    <w:rsid w:val="00FF5F7D"/>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B7B914E-359F-450B-B9A2-1081D6A8C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5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8F6FF1"/>
    <w:pPr>
      <w:spacing w:after="0" w:line="240" w:lineRule="auto"/>
    </w:pPr>
    <w:rPr>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8</Pages>
  <Words>3055</Words>
  <Characters>17417</Characters>
  <Application>Microsoft Office Word</Application>
  <DocSecurity>0</DocSecurity>
  <Lines>145</Lines>
  <Paragraphs>40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20432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350</cp:revision>
  <cp:lastPrinted>2026-04-20T08:34:00Z</cp:lastPrinted>
  <dcterms:created xsi:type="dcterms:W3CDTF">2025-12-28T08:09:00Z</dcterms:created>
  <dcterms:modified xsi:type="dcterms:W3CDTF">2026-05-12T09:55:00Z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b627d83f-29f0-4a1e-9937-966d88369d30</vt:lpwstr>
  </property>
</Properties>
</file>